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047" w:rsidRPr="002F1B0B" w:rsidRDefault="00391EF8">
      <w:pPr>
        <w:jc w:val="center"/>
        <w:rPr>
          <w:b/>
          <w:sz w:val="28"/>
          <w:szCs w:val="28"/>
        </w:rPr>
      </w:pPr>
      <w:bookmarkStart w:id="0" w:name="_Hlk118286224"/>
      <w:bookmarkStart w:id="1" w:name="_GoBack"/>
      <w:r w:rsidRPr="002F1B0B"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884047" w:rsidRPr="002F1B0B" w:rsidRDefault="00391EF8">
      <w:pPr>
        <w:jc w:val="center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высшего образования</w:t>
      </w:r>
    </w:p>
    <w:p w:rsidR="00884047" w:rsidRPr="002F1B0B" w:rsidRDefault="00391EF8">
      <w:pPr>
        <w:jc w:val="center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«ФИНАНСОВЫЙ УНИВЕРСИТЕТ</w:t>
      </w:r>
    </w:p>
    <w:p w:rsidR="00884047" w:rsidRPr="002F1B0B" w:rsidRDefault="00391EF8">
      <w:pPr>
        <w:jc w:val="center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ПРИ ПРАВИТЕЛЬСТВЕ РОССИЙСКОЙ ФЕДЕРАЦИИ»</w:t>
      </w:r>
    </w:p>
    <w:p w:rsidR="00884047" w:rsidRPr="002F1B0B" w:rsidRDefault="00391EF8">
      <w:pPr>
        <w:jc w:val="center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(Финансовый университет)</w:t>
      </w:r>
    </w:p>
    <w:p w:rsidR="00884047" w:rsidRPr="002F1B0B" w:rsidRDefault="00884047">
      <w:pPr>
        <w:jc w:val="center"/>
        <w:rPr>
          <w:b/>
          <w:sz w:val="28"/>
          <w:szCs w:val="28"/>
        </w:rPr>
      </w:pPr>
    </w:p>
    <w:p w:rsidR="00884047" w:rsidRPr="002F1B0B" w:rsidRDefault="00391EF8">
      <w:pPr>
        <w:jc w:val="center"/>
        <w:rPr>
          <w:rFonts w:eastAsiaTheme="minorHAnsi"/>
          <w:b/>
          <w:bCs/>
          <w:sz w:val="28"/>
          <w:szCs w:val="28"/>
          <w:lang w:bidi="ru-RU"/>
        </w:rPr>
      </w:pPr>
      <w:r w:rsidRPr="002F1B0B">
        <w:rPr>
          <w:rFonts w:eastAsiaTheme="minorHAnsi"/>
          <w:b/>
          <w:bCs/>
          <w:sz w:val="28"/>
          <w:szCs w:val="28"/>
          <w:lang w:bidi="ru-RU"/>
        </w:rPr>
        <w:t>Департамент социологии</w:t>
      </w:r>
    </w:p>
    <w:p w:rsidR="00884047" w:rsidRPr="002F1B0B" w:rsidRDefault="00391EF8">
      <w:pPr>
        <w:jc w:val="center"/>
        <w:rPr>
          <w:rFonts w:eastAsiaTheme="minorHAnsi"/>
          <w:b/>
          <w:bCs/>
          <w:sz w:val="28"/>
          <w:szCs w:val="28"/>
          <w:lang w:bidi="ru-RU"/>
        </w:rPr>
      </w:pPr>
      <w:r w:rsidRPr="002F1B0B">
        <w:rPr>
          <w:rFonts w:eastAsiaTheme="minorHAnsi"/>
          <w:i/>
          <w:iCs/>
          <w:sz w:val="28"/>
          <w:szCs w:val="28"/>
        </w:rPr>
        <w:t xml:space="preserve"> </w:t>
      </w:r>
      <w:bookmarkStart w:id="2" w:name="_Hlk89114386"/>
      <w:r w:rsidRPr="002F1B0B">
        <w:rPr>
          <w:rFonts w:eastAsiaTheme="minorHAnsi"/>
          <w:b/>
          <w:bCs/>
          <w:sz w:val="28"/>
          <w:szCs w:val="28"/>
          <w:lang w:bidi="ru-RU"/>
        </w:rPr>
        <w:t>Факультета социальных наук и массовых коммуникаций</w:t>
      </w:r>
      <w:bookmarkEnd w:id="2"/>
    </w:p>
    <w:p w:rsidR="00884047" w:rsidRPr="002F1B0B" w:rsidRDefault="00884047">
      <w:pPr>
        <w:jc w:val="center"/>
        <w:rPr>
          <w:rFonts w:eastAsiaTheme="minorHAnsi"/>
          <w:b/>
          <w:bCs/>
          <w:sz w:val="28"/>
          <w:szCs w:val="28"/>
          <w:lang w:bidi="ru-RU"/>
        </w:rPr>
      </w:pPr>
    </w:p>
    <w:p w:rsidR="00884047" w:rsidRPr="002F1B0B" w:rsidRDefault="00884047">
      <w:pPr>
        <w:jc w:val="right"/>
        <w:rPr>
          <w:sz w:val="28"/>
          <w:szCs w:val="28"/>
        </w:rPr>
      </w:pPr>
    </w:p>
    <w:tbl>
      <w:tblPr>
        <w:tblW w:w="4494" w:type="dxa"/>
        <w:tblInd w:w="5556" w:type="dxa"/>
        <w:tblLayout w:type="fixed"/>
        <w:tblLook w:val="04A0" w:firstRow="1" w:lastRow="0" w:firstColumn="1" w:lastColumn="0" w:noHBand="0" w:noVBand="1"/>
      </w:tblPr>
      <w:tblGrid>
        <w:gridCol w:w="4494"/>
      </w:tblGrid>
      <w:tr w:rsidR="00884047" w:rsidRPr="002F1B0B">
        <w:trPr>
          <w:trHeight w:val="842"/>
        </w:trPr>
        <w:tc>
          <w:tcPr>
            <w:tcW w:w="4494" w:type="dxa"/>
          </w:tcPr>
          <w:p w:rsidR="00884047" w:rsidRPr="002F1B0B" w:rsidRDefault="00391EF8">
            <w:pPr>
              <w:tabs>
                <w:tab w:val="center" w:pos="2064"/>
                <w:tab w:val="center" w:pos="7754"/>
              </w:tabs>
              <w:rPr>
                <w:rFonts w:eastAsiaTheme="minorHAnsi"/>
                <w:sz w:val="28"/>
                <w:szCs w:val="28"/>
                <w:lang w:eastAsia="en-US" w:bidi="ru-RU"/>
              </w:rPr>
            </w:pPr>
            <w:r w:rsidRPr="002F1B0B">
              <w:rPr>
                <w:rFonts w:eastAsiaTheme="minorHAnsi"/>
                <w:sz w:val="28"/>
                <w:szCs w:val="28"/>
                <w:lang w:eastAsia="en-US" w:bidi="ru-RU"/>
              </w:rPr>
              <w:t>УТВЕРЖДАЮ</w:t>
            </w:r>
          </w:p>
          <w:p w:rsidR="00884047" w:rsidRPr="002F1B0B" w:rsidRDefault="00884047">
            <w:pPr>
              <w:tabs>
                <w:tab w:val="center" w:pos="2064"/>
                <w:tab w:val="center" w:pos="7754"/>
              </w:tabs>
              <w:rPr>
                <w:rFonts w:eastAsiaTheme="minorHAnsi"/>
                <w:sz w:val="28"/>
                <w:szCs w:val="28"/>
                <w:lang w:eastAsia="en-US" w:bidi="ru-RU"/>
              </w:rPr>
            </w:pPr>
          </w:p>
          <w:p w:rsidR="00884047" w:rsidRPr="002F1B0B" w:rsidRDefault="00391EF8">
            <w:pPr>
              <w:tabs>
                <w:tab w:val="center" w:pos="2064"/>
                <w:tab w:val="center" w:pos="7754"/>
              </w:tabs>
              <w:rPr>
                <w:rFonts w:eastAsiaTheme="minorHAnsi"/>
                <w:sz w:val="28"/>
                <w:szCs w:val="28"/>
                <w:lang w:eastAsia="en-US" w:bidi="ru-RU"/>
              </w:rPr>
            </w:pPr>
            <w:r w:rsidRPr="002F1B0B">
              <w:rPr>
                <w:rFonts w:eastAsiaTheme="minorHAnsi"/>
                <w:sz w:val="28"/>
                <w:szCs w:val="28"/>
                <w:lang w:eastAsia="en-US" w:bidi="ru-RU"/>
              </w:rPr>
              <w:t>Проректор</w:t>
            </w:r>
          </w:p>
          <w:p w:rsidR="00884047" w:rsidRPr="002F1B0B" w:rsidRDefault="00391EF8">
            <w:pPr>
              <w:tabs>
                <w:tab w:val="center" w:pos="2064"/>
                <w:tab w:val="center" w:pos="7754"/>
              </w:tabs>
              <w:rPr>
                <w:rFonts w:eastAsiaTheme="minorHAnsi"/>
                <w:sz w:val="28"/>
                <w:szCs w:val="28"/>
                <w:lang w:eastAsia="en-US" w:bidi="ru-RU"/>
              </w:rPr>
            </w:pPr>
            <w:r w:rsidRPr="002F1B0B">
              <w:rPr>
                <w:rFonts w:eastAsiaTheme="minorHAnsi"/>
                <w:sz w:val="28"/>
                <w:szCs w:val="28"/>
                <w:lang w:eastAsia="en-US" w:bidi="ru-RU"/>
              </w:rPr>
              <w:t>по учебной и методической работе</w:t>
            </w:r>
          </w:p>
          <w:p w:rsidR="00884047" w:rsidRPr="002F1B0B" w:rsidRDefault="00391EF8">
            <w:pPr>
              <w:tabs>
                <w:tab w:val="center" w:pos="2064"/>
                <w:tab w:val="center" w:pos="7754"/>
              </w:tabs>
              <w:rPr>
                <w:rFonts w:eastAsiaTheme="minorHAnsi"/>
                <w:sz w:val="28"/>
                <w:szCs w:val="28"/>
                <w:lang w:eastAsia="en-US" w:bidi="ru-RU"/>
              </w:rPr>
            </w:pPr>
            <w:r w:rsidRPr="002F1B0B">
              <w:rPr>
                <w:rFonts w:eastAsiaTheme="minorHAnsi"/>
                <w:sz w:val="28"/>
                <w:szCs w:val="28"/>
                <w:lang w:eastAsia="en-US" w:bidi="ru-RU"/>
              </w:rPr>
              <w:t>________________Е.А. Каменева</w:t>
            </w:r>
          </w:p>
          <w:p w:rsidR="00884047" w:rsidRPr="002F1B0B" w:rsidRDefault="00391EF8">
            <w:pPr>
              <w:tabs>
                <w:tab w:val="center" w:pos="2064"/>
                <w:tab w:val="center" w:pos="7754"/>
              </w:tabs>
              <w:rPr>
                <w:rFonts w:eastAsiaTheme="minorHAnsi"/>
                <w:sz w:val="28"/>
                <w:szCs w:val="28"/>
                <w:lang w:eastAsia="en-US" w:bidi="ru-RU"/>
              </w:rPr>
            </w:pPr>
            <w:r w:rsidRPr="002F1B0B">
              <w:rPr>
                <w:rFonts w:eastAsiaTheme="minorHAnsi"/>
                <w:sz w:val="28"/>
                <w:szCs w:val="28"/>
                <w:lang w:eastAsia="en-US" w:bidi="ru-RU"/>
              </w:rPr>
              <w:t>(подпись)</w:t>
            </w:r>
          </w:p>
          <w:p w:rsidR="00884047" w:rsidRPr="002F1B0B" w:rsidRDefault="00391EF8">
            <w:pPr>
              <w:tabs>
                <w:tab w:val="center" w:pos="2064"/>
                <w:tab w:val="center" w:pos="7754"/>
              </w:tabs>
              <w:rPr>
                <w:rFonts w:eastAsiaTheme="minorHAnsi"/>
                <w:sz w:val="28"/>
                <w:szCs w:val="28"/>
                <w:lang w:eastAsia="en-US" w:bidi="ru-RU"/>
              </w:rPr>
            </w:pPr>
            <w:r w:rsidRPr="002F1B0B">
              <w:rPr>
                <w:rFonts w:eastAsiaTheme="minorHAnsi"/>
                <w:sz w:val="28"/>
                <w:szCs w:val="28"/>
                <w:lang w:eastAsia="en-US" w:bidi="ru-RU"/>
              </w:rPr>
              <w:t>«_</w:t>
            </w:r>
            <w:r w:rsidR="00F20D19" w:rsidRPr="002F1B0B">
              <w:rPr>
                <w:rFonts w:eastAsiaTheme="minorHAnsi"/>
                <w:sz w:val="28"/>
                <w:szCs w:val="28"/>
                <w:lang w:eastAsia="en-US" w:bidi="ru-RU"/>
              </w:rPr>
              <w:t>24</w:t>
            </w:r>
            <w:r w:rsidRPr="002F1B0B">
              <w:rPr>
                <w:rFonts w:eastAsiaTheme="minorHAnsi"/>
                <w:sz w:val="28"/>
                <w:szCs w:val="28"/>
                <w:lang w:eastAsia="en-US" w:bidi="ru-RU"/>
              </w:rPr>
              <w:t>__»__</w:t>
            </w:r>
            <w:r w:rsidR="00F20D19" w:rsidRPr="002F1B0B">
              <w:rPr>
                <w:rFonts w:eastAsiaTheme="minorHAnsi"/>
                <w:sz w:val="28"/>
                <w:szCs w:val="28"/>
                <w:lang w:eastAsia="en-US" w:bidi="ru-RU"/>
              </w:rPr>
              <w:t>января___</w:t>
            </w:r>
            <w:r w:rsidRPr="002F1B0B">
              <w:rPr>
                <w:rFonts w:eastAsiaTheme="minorHAnsi"/>
                <w:sz w:val="28"/>
                <w:szCs w:val="28"/>
                <w:lang w:eastAsia="en-US" w:bidi="ru-RU"/>
              </w:rPr>
              <w:t>2023 г.</w:t>
            </w:r>
          </w:p>
          <w:p w:rsidR="00884047" w:rsidRPr="002F1B0B" w:rsidRDefault="00884047">
            <w:pPr>
              <w:jc w:val="right"/>
              <w:rPr>
                <w:b/>
                <w:caps/>
                <w:sz w:val="28"/>
                <w:szCs w:val="28"/>
              </w:rPr>
            </w:pPr>
          </w:p>
        </w:tc>
      </w:tr>
    </w:tbl>
    <w:p w:rsidR="00884047" w:rsidRPr="002F1B0B" w:rsidRDefault="00884047">
      <w:pPr>
        <w:jc w:val="center"/>
        <w:rPr>
          <w:b/>
          <w:sz w:val="28"/>
          <w:szCs w:val="28"/>
        </w:rPr>
      </w:pPr>
    </w:p>
    <w:p w:rsidR="00884047" w:rsidRPr="002F1B0B" w:rsidRDefault="00884047">
      <w:pPr>
        <w:jc w:val="center"/>
        <w:rPr>
          <w:b/>
          <w:sz w:val="28"/>
          <w:szCs w:val="28"/>
        </w:rPr>
      </w:pPr>
    </w:p>
    <w:p w:rsidR="00884047" w:rsidRPr="002F1B0B" w:rsidRDefault="00391EF8">
      <w:pPr>
        <w:jc w:val="center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Д.С. Райдугин</w:t>
      </w:r>
    </w:p>
    <w:p w:rsidR="00884047" w:rsidRPr="002F1B0B" w:rsidRDefault="00884047">
      <w:pPr>
        <w:pStyle w:val="af"/>
        <w:tabs>
          <w:tab w:val="left" w:pos="780"/>
          <w:tab w:val="center" w:pos="4535"/>
        </w:tabs>
        <w:spacing w:after="0"/>
        <w:jc w:val="center"/>
        <w:rPr>
          <w:b/>
          <w:bCs/>
          <w:sz w:val="24"/>
          <w:szCs w:val="24"/>
        </w:rPr>
      </w:pPr>
    </w:p>
    <w:p w:rsidR="00884047" w:rsidRPr="002F1B0B" w:rsidRDefault="00391EF8">
      <w:pPr>
        <w:pStyle w:val="af"/>
        <w:tabs>
          <w:tab w:val="left" w:pos="780"/>
          <w:tab w:val="center" w:pos="4535"/>
        </w:tabs>
        <w:spacing w:after="0"/>
        <w:jc w:val="center"/>
        <w:rPr>
          <w:b/>
          <w:bCs/>
          <w:sz w:val="36"/>
          <w:szCs w:val="36"/>
        </w:rPr>
      </w:pPr>
      <w:r w:rsidRPr="002F1B0B">
        <w:rPr>
          <w:b/>
          <w:bCs/>
          <w:sz w:val="36"/>
          <w:szCs w:val="36"/>
        </w:rPr>
        <w:t>Диагностика и разрешение социальных конфликтов</w:t>
      </w:r>
    </w:p>
    <w:p w:rsidR="00884047" w:rsidRPr="002F1B0B" w:rsidRDefault="00884047">
      <w:pPr>
        <w:pStyle w:val="af"/>
        <w:tabs>
          <w:tab w:val="left" w:pos="780"/>
          <w:tab w:val="center" w:pos="4535"/>
        </w:tabs>
        <w:spacing w:after="0"/>
        <w:jc w:val="center"/>
        <w:rPr>
          <w:b/>
          <w:bCs/>
          <w:sz w:val="36"/>
          <w:szCs w:val="36"/>
        </w:rPr>
      </w:pPr>
    </w:p>
    <w:p w:rsidR="00884047" w:rsidRPr="002F1B0B" w:rsidRDefault="00391EF8">
      <w:pPr>
        <w:widowControl/>
        <w:jc w:val="center"/>
        <w:rPr>
          <w:rFonts w:eastAsiaTheme="minorHAnsi"/>
          <w:sz w:val="28"/>
          <w:szCs w:val="28"/>
          <w:lang w:eastAsia="en-US"/>
        </w:rPr>
      </w:pPr>
      <w:r w:rsidRPr="002F1B0B">
        <w:rPr>
          <w:rFonts w:eastAsiaTheme="minorHAnsi"/>
          <w:b/>
          <w:sz w:val="28"/>
          <w:szCs w:val="28"/>
          <w:lang w:eastAsia="en-US"/>
        </w:rPr>
        <w:t>Рабочая программа дисциплины</w:t>
      </w:r>
    </w:p>
    <w:p w:rsidR="00884047" w:rsidRPr="002F1B0B" w:rsidRDefault="00391EF8">
      <w:pPr>
        <w:widowControl/>
        <w:jc w:val="center"/>
        <w:rPr>
          <w:rFonts w:eastAsiaTheme="minorHAnsi"/>
          <w:sz w:val="28"/>
          <w:szCs w:val="28"/>
          <w:lang w:eastAsia="en-US"/>
        </w:rPr>
      </w:pPr>
      <w:r w:rsidRPr="002F1B0B">
        <w:rPr>
          <w:rFonts w:eastAsiaTheme="minorHAnsi"/>
          <w:sz w:val="28"/>
          <w:szCs w:val="28"/>
          <w:lang w:eastAsia="en-US"/>
        </w:rPr>
        <w:t xml:space="preserve">для студентов, обучающихся по направление подготовки </w:t>
      </w:r>
    </w:p>
    <w:p w:rsidR="00884047" w:rsidRPr="002F1B0B" w:rsidRDefault="00391EF8">
      <w:pPr>
        <w:spacing w:line="276" w:lineRule="auto"/>
        <w:jc w:val="center"/>
        <w:rPr>
          <w:sz w:val="28"/>
          <w:szCs w:val="28"/>
        </w:rPr>
      </w:pPr>
      <w:r w:rsidRPr="002F1B0B">
        <w:rPr>
          <w:rFonts w:eastAsiaTheme="minorHAnsi"/>
          <w:sz w:val="28"/>
          <w:szCs w:val="28"/>
          <w:lang w:eastAsia="en-US"/>
        </w:rPr>
        <w:t>39.04.01 Социология,</w:t>
      </w:r>
      <w:r w:rsidRPr="002F1B0B">
        <w:rPr>
          <w:sz w:val="28"/>
          <w:szCs w:val="28"/>
        </w:rPr>
        <w:t xml:space="preserve"> направленность программы магистратуры </w:t>
      </w:r>
      <w:bookmarkStart w:id="3" w:name="_Hlk117617108"/>
      <w:r w:rsidRPr="002F1B0B">
        <w:rPr>
          <w:sz w:val="28"/>
          <w:szCs w:val="28"/>
        </w:rPr>
        <w:t>«Социология управления»</w:t>
      </w:r>
      <w:bookmarkEnd w:id="3"/>
    </w:p>
    <w:p w:rsidR="00884047" w:rsidRPr="002F1B0B" w:rsidRDefault="00884047">
      <w:pPr>
        <w:jc w:val="center"/>
        <w:rPr>
          <w:b/>
          <w:sz w:val="28"/>
          <w:szCs w:val="28"/>
        </w:rPr>
      </w:pPr>
    </w:p>
    <w:p w:rsidR="00884047" w:rsidRPr="002F1B0B" w:rsidRDefault="00391EF8">
      <w:pPr>
        <w:widowControl/>
        <w:ind w:right="284" w:firstLine="380"/>
        <w:jc w:val="center"/>
        <w:rPr>
          <w:rFonts w:eastAsiaTheme="minorHAnsi"/>
          <w:sz w:val="24"/>
          <w:szCs w:val="24"/>
        </w:rPr>
      </w:pPr>
      <w:bookmarkStart w:id="4" w:name="_Hlk117620610"/>
      <w:bookmarkStart w:id="5" w:name="_Hlk102638716"/>
      <w:r w:rsidRPr="002F1B0B">
        <w:rPr>
          <w:rFonts w:eastAsiaTheme="minorHAnsi"/>
          <w:i/>
          <w:iCs/>
          <w:sz w:val="24"/>
          <w:szCs w:val="24"/>
        </w:rPr>
        <w:t>Рекомендовано Ученым советом</w:t>
      </w:r>
      <w:r w:rsidRPr="002F1B0B">
        <w:rPr>
          <w:rFonts w:eastAsiaTheme="minorHAnsi"/>
          <w:i/>
          <w:iCs/>
          <w:sz w:val="24"/>
          <w:szCs w:val="24"/>
        </w:rPr>
        <w:br/>
        <w:t>Факультета социальных наук и массов</w:t>
      </w:r>
      <w:r w:rsidR="00F20D19" w:rsidRPr="002F1B0B">
        <w:rPr>
          <w:rFonts w:eastAsiaTheme="minorHAnsi"/>
          <w:i/>
          <w:iCs/>
          <w:sz w:val="24"/>
          <w:szCs w:val="24"/>
        </w:rPr>
        <w:t>ых коммуникаций</w:t>
      </w:r>
      <w:r w:rsidR="00F20D19" w:rsidRPr="002F1B0B">
        <w:rPr>
          <w:rFonts w:eastAsiaTheme="minorHAnsi"/>
          <w:i/>
          <w:iCs/>
          <w:sz w:val="24"/>
          <w:szCs w:val="24"/>
        </w:rPr>
        <w:br/>
        <w:t xml:space="preserve">(протокол №  28 от 17 января </w:t>
      </w:r>
      <w:r w:rsidRPr="002F1B0B">
        <w:rPr>
          <w:rFonts w:eastAsiaTheme="minorHAnsi"/>
          <w:i/>
          <w:iCs/>
          <w:sz w:val="24"/>
          <w:szCs w:val="24"/>
        </w:rPr>
        <w:t xml:space="preserve"> 2023 г.)</w:t>
      </w:r>
      <w:bookmarkEnd w:id="4"/>
    </w:p>
    <w:p w:rsidR="00884047" w:rsidRPr="002F1B0B" w:rsidRDefault="00391EF8">
      <w:pPr>
        <w:widowControl/>
        <w:ind w:right="284" w:firstLine="380"/>
        <w:jc w:val="center"/>
        <w:rPr>
          <w:rFonts w:eastAsiaTheme="minorHAnsi"/>
          <w:sz w:val="24"/>
          <w:szCs w:val="24"/>
        </w:rPr>
      </w:pPr>
      <w:r w:rsidRPr="002F1B0B">
        <w:rPr>
          <w:rFonts w:eastAsiaTheme="minorHAnsi"/>
          <w:i/>
          <w:iCs/>
          <w:sz w:val="24"/>
          <w:szCs w:val="24"/>
        </w:rPr>
        <w:t> </w:t>
      </w:r>
    </w:p>
    <w:p w:rsidR="00884047" w:rsidRPr="002F1B0B" w:rsidRDefault="00391EF8">
      <w:pPr>
        <w:widowControl/>
        <w:ind w:right="284" w:firstLine="380"/>
        <w:jc w:val="center"/>
        <w:rPr>
          <w:rFonts w:eastAsiaTheme="minorHAnsi"/>
          <w:sz w:val="24"/>
          <w:szCs w:val="24"/>
        </w:rPr>
      </w:pPr>
      <w:bookmarkStart w:id="6" w:name="_Hlk117620634"/>
      <w:r w:rsidRPr="002F1B0B">
        <w:rPr>
          <w:rFonts w:eastAsiaTheme="minorHAnsi"/>
          <w:i/>
          <w:iCs/>
          <w:sz w:val="24"/>
          <w:szCs w:val="24"/>
        </w:rPr>
        <w:t>Одобрено Советом учебно-научного</w:t>
      </w:r>
      <w:r w:rsidRPr="002F1B0B">
        <w:rPr>
          <w:rFonts w:eastAsiaTheme="minorHAnsi"/>
          <w:i/>
          <w:iCs/>
          <w:sz w:val="24"/>
          <w:szCs w:val="24"/>
        </w:rPr>
        <w:br/>
        <w:t>Департамента социологии</w:t>
      </w:r>
      <w:r w:rsidRPr="002F1B0B">
        <w:rPr>
          <w:rFonts w:eastAsiaTheme="minorHAnsi"/>
          <w:b/>
          <w:bCs/>
          <w:sz w:val="24"/>
          <w:szCs w:val="24"/>
          <w:lang w:bidi="ru-RU"/>
        </w:rPr>
        <w:t xml:space="preserve"> </w:t>
      </w:r>
      <w:r w:rsidRPr="002F1B0B">
        <w:rPr>
          <w:rFonts w:eastAsiaTheme="minorHAnsi"/>
          <w:i/>
          <w:iCs/>
          <w:sz w:val="24"/>
          <w:szCs w:val="24"/>
        </w:rPr>
        <w:t>Факультета социальных наук и масс</w:t>
      </w:r>
      <w:r w:rsidR="00F20D19" w:rsidRPr="002F1B0B">
        <w:rPr>
          <w:rFonts w:eastAsiaTheme="minorHAnsi"/>
          <w:i/>
          <w:iCs/>
          <w:sz w:val="24"/>
          <w:szCs w:val="24"/>
        </w:rPr>
        <w:t>овых коммуникаций</w:t>
      </w:r>
      <w:r w:rsidR="00F20D19" w:rsidRPr="002F1B0B">
        <w:rPr>
          <w:rFonts w:eastAsiaTheme="minorHAnsi"/>
          <w:i/>
          <w:iCs/>
          <w:sz w:val="24"/>
          <w:szCs w:val="24"/>
        </w:rPr>
        <w:br/>
        <w:t xml:space="preserve">(протокол № 06  от 12 декабря </w:t>
      </w:r>
      <w:r w:rsidRPr="002F1B0B">
        <w:rPr>
          <w:rFonts w:eastAsiaTheme="minorHAnsi"/>
          <w:i/>
          <w:iCs/>
          <w:sz w:val="24"/>
          <w:szCs w:val="24"/>
        </w:rPr>
        <w:t xml:space="preserve"> 202</w:t>
      </w:r>
      <w:r w:rsidR="00F20D19" w:rsidRPr="002F1B0B">
        <w:rPr>
          <w:rFonts w:eastAsiaTheme="minorHAnsi"/>
          <w:i/>
          <w:iCs/>
          <w:sz w:val="24"/>
          <w:szCs w:val="24"/>
        </w:rPr>
        <w:t>2</w:t>
      </w:r>
      <w:r w:rsidRPr="002F1B0B">
        <w:rPr>
          <w:rFonts w:eastAsiaTheme="minorHAnsi"/>
          <w:i/>
          <w:iCs/>
          <w:sz w:val="24"/>
          <w:szCs w:val="24"/>
        </w:rPr>
        <w:t xml:space="preserve"> г.)</w:t>
      </w:r>
      <w:bookmarkEnd w:id="5"/>
      <w:bookmarkEnd w:id="6"/>
    </w:p>
    <w:p w:rsidR="00884047" w:rsidRPr="002F1B0B" w:rsidRDefault="00884047">
      <w:pPr>
        <w:widowControl/>
        <w:jc w:val="center"/>
        <w:rPr>
          <w:rFonts w:eastAsia="Calibri"/>
          <w:sz w:val="24"/>
          <w:szCs w:val="24"/>
          <w:lang w:eastAsia="en-US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391EF8">
      <w:pPr>
        <w:jc w:val="center"/>
        <w:rPr>
          <w:b/>
          <w:sz w:val="28"/>
          <w:szCs w:val="28"/>
        </w:rPr>
      </w:pPr>
      <w:r w:rsidRPr="002F1B0B">
        <w:rPr>
          <w:sz w:val="28"/>
          <w:szCs w:val="28"/>
        </w:rPr>
        <w:t>Москва 2023</w:t>
      </w:r>
    </w:p>
    <w:p w:rsidR="00884047" w:rsidRPr="002F1B0B" w:rsidRDefault="00391EF8">
      <w:r w:rsidRPr="002F1B0B">
        <w:br w:type="column"/>
      </w:r>
      <w:r w:rsidRPr="002F1B0B">
        <w:rPr>
          <w:b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884047" w:rsidRPr="002F1B0B" w:rsidRDefault="00391EF8">
      <w:pPr>
        <w:jc w:val="center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высшего образования</w:t>
      </w:r>
    </w:p>
    <w:p w:rsidR="00884047" w:rsidRPr="002F1B0B" w:rsidRDefault="00391EF8">
      <w:pPr>
        <w:jc w:val="center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«ФИНАНСОВЫЙ УНИВЕРСИТЕТ</w:t>
      </w:r>
    </w:p>
    <w:p w:rsidR="00884047" w:rsidRPr="002F1B0B" w:rsidRDefault="00391EF8">
      <w:pPr>
        <w:jc w:val="center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ПРИ ПРАВИТЕЛЬСТВЕ РОССИЙСКОЙ ФЕДЕРАЦИИ»</w:t>
      </w:r>
    </w:p>
    <w:p w:rsidR="00884047" w:rsidRPr="002F1B0B" w:rsidRDefault="00391EF8">
      <w:pPr>
        <w:jc w:val="center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(Финансовый университет)</w:t>
      </w:r>
    </w:p>
    <w:p w:rsidR="00884047" w:rsidRPr="002F1B0B" w:rsidRDefault="00884047">
      <w:pPr>
        <w:jc w:val="center"/>
        <w:rPr>
          <w:b/>
          <w:sz w:val="28"/>
          <w:szCs w:val="28"/>
        </w:rPr>
      </w:pPr>
    </w:p>
    <w:p w:rsidR="00884047" w:rsidRPr="002F1B0B" w:rsidRDefault="00391EF8">
      <w:pPr>
        <w:jc w:val="center"/>
        <w:rPr>
          <w:rFonts w:eastAsiaTheme="minorHAnsi"/>
          <w:b/>
          <w:bCs/>
          <w:sz w:val="28"/>
          <w:szCs w:val="28"/>
          <w:lang w:bidi="ru-RU"/>
        </w:rPr>
      </w:pPr>
      <w:r w:rsidRPr="002F1B0B">
        <w:rPr>
          <w:rFonts w:eastAsiaTheme="minorHAnsi"/>
          <w:b/>
          <w:bCs/>
          <w:sz w:val="28"/>
          <w:szCs w:val="28"/>
          <w:lang w:bidi="ru-RU"/>
        </w:rPr>
        <w:t>Департамент социологии</w:t>
      </w:r>
    </w:p>
    <w:p w:rsidR="00884047" w:rsidRPr="002F1B0B" w:rsidRDefault="00391EF8">
      <w:pPr>
        <w:jc w:val="center"/>
        <w:rPr>
          <w:rFonts w:eastAsiaTheme="minorHAnsi"/>
          <w:b/>
          <w:bCs/>
          <w:sz w:val="28"/>
          <w:szCs w:val="28"/>
          <w:lang w:bidi="ru-RU"/>
        </w:rPr>
      </w:pPr>
      <w:r w:rsidRPr="002F1B0B">
        <w:rPr>
          <w:rFonts w:eastAsiaTheme="minorHAnsi"/>
          <w:i/>
          <w:iCs/>
          <w:sz w:val="28"/>
          <w:szCs w:val="28"/>
        </w:rPr>
        <w:t xml:space="preserve"> </w:t>
      </w:r>
      <w:r w:rsidRPr="002F1B0B">
        <w:rPr>
          <w:rFonts w:eastAsiaTheme="minorHAnsi"/>
          <w:b/>
          <w:bCs/>
          <w:sz w:val="28"/>
          <w:szCs w:val="28"/>
          <w:lang w:bidi="ru-RU"/>
        </w:rPr>
        <w:t>Факультета социальных наук и массовых коммуникаций</w:t>
      </w:r>
    </w:p>
    <w:p w:rsidR="00884047" w:rsidRPr="002F1B0B" w:rsidRDefault="00884047">
      <w:pPr>
        <w:jc w:val="right"/>
        <w:rPr>
          <w:sz w:val="28"/>
          <w:szCs w:val="28"/>
          <w:highlight w:val="yellow"/>
        </w:rPr>
      </w:pPr>
    </w:p>
    <w:p w:rsidR="00884047" w:rsidRPr="002F1B0B" w:rsidRDefault="00884047">
      <w:pPr>
        <w:jc w:val="center"/>
        <w:rPr>
          <w:b/>
          <w:sz w:val="28"/>
          <w:szCs w:val="28"/>
        </w:rPr>
      </w:pPr>
    </w:p>
    <w:p w:rsidR="00884047" w:rsidRPr="002F1B0B" w:rsidRDefault="00884047">
      <w:pPr>
        <w:jc w:val="center"/>
        <w:rPr>
          <w:b/>
          <w:sz w:val="28"/>
          <w:szCs w:val="28"/>
        </w:rPr>
      </w:pPr>
    </w:p>
    <w:p w:rsidR="00884047" w:rsidRPr="002F1B0B" w:rsidRDefault="00884047">
      <w:pPr>
        <w:jc w:val="center"/>
        <w:rPr>
          <w:b/>
          <w:sz w:val="28"/>
          <w:szCs w:val="28"/>
        </w:rPr>
      </w:pPr>
    </w:p>
    <w:p w:rsidR="00884047" w:rsidRPr="002F1B0B" w:rsidRDefault="00884047">
      <w:pPr>
        <w:jc w:val="center"/>
        <w:rPr>
          <w:b/>
          <w:sz w:val="28"/>
          <w:szCs w:val="28"/>
        </w:rPr>
      </w:pPr>
    </w:p>
    <w:p w:rsidR="00884047" w:rsidRPr="002F1B0B" w:rsidRDefault="00884047">
      <w:pPr>
        <w:jc w:val="center"/>
        <w:rPr>
          <w:b/>
          <w:sz w:val="28"/>
          <w:szCs w:val="28"/>
        </w:rPr>
      </w:pPr>
    </w:p>
    <w:p w:rsidR="00884047" w:rsidRPr="002F1B0B" w:rsidRDefault="00884047">
      <w:pPr>
        <w:jc w:val="center"/>
        <w:rPr>
          <w:b/>
          <w:sz w:val="28"/>
          <w:szCs w:val="28"/>
        </w:rPr>
      </w:pPr>
    </w:p>
    <w:p w:rsidR="00884047" w:rsidRPr="002F1B0B" w:rsidRDefault="00884047">
      <w:pPr>
        <w:jc w:val="center"/>
        <w:rPr>
          <w:b/>
          <w:sz w:val="28"/>
          <w:szCs w:val="28"/>
        </w:rPr>
      </w:pPr>
    </w:p>
    <w:p w:rsidR="00884047" w:rsidRPr="002F1B0B" w:rsidRDefault="00884047">
      <w:pPr>
        <w:jc w:val="center"/>
        <w:rPr>
          <w:b/>
          <w:sz w:val="28"/>
          <w:szCs w:val="28"/>
        </w:rPr>
      </w:pPr>
    </w:p>
    <w:p w:rsidR="00884047" w:rsidRPr="002F1B0B" w:rsidRDefault="00391EF8">
      <w:pPr>
        <w:jc w:val="center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Д.С. Райдугин</w:t>
      </w:r>
    </w:p>
    <w:p w:rsidR="00884047" w:rsidRPr="002F1B0B" w:rsidRDefault="00884047">
      <w:pPr>
        <w:pStyle w:val="af"/>
        <w:tabs>
          <w:tab w:val="left" w:pos="780"/>
          <w:tab w:val="center" w:pos="4535"/>
        </w:tabs>
        <w:spacing w:after="0"/>
        <w:jc w:val="center"/>
        <w:rPr>
          <w:b/>
          <w:bCs/>
          <w:sz w:val="24"/>
          <w:szCs w:val="24"/>
        </w:rPr>
      </w:pPr>
    </w:p>
    <w:p w:rsidR="00884047" w:rsidRPr="002F1B0B" w:rsidRDefault="00391EF8">
      <w:pPr>
        <w:pStyle w:val="af"/>
        <w:tabs>
          <w:tab w:val="left" w:pos="780"/>
          <w:tab w:val="center" w:pos="4535"/>
        </w:tabs>
        <w:spacing w:after="0"/>
        <w:jc w:val="center"/>
        <w:rPr>
          <w:b/>
          <w:bCs/>
          <w:sz w:val="36"/>
          <w:szCs w:val="36"/>
        </w:rPr>
      </w:pPr>
      <w:r w:rsidRPr="002F1B0B">
        <w:rPr>
          <w:b/>
          <w:bCs/>
          <w:sz w:val="36"/>
          <w:szCs w:val="36"/>
        </w:rPr>
        <w:t>Диагностика и разрешение социальных конфликтов</w:t>
      </w:r>
    </w:p>
    <w:p w:rsidR="00884047" w:rsidRPr="002F1B0B" w:rsidRDefault="00391EF8">
      <w:pPr>
        <w:widowControl/>
        <w:jc w:val="center"/>
        <w:rPr>
          <w:rFonts w:eastAsiaTheme="minorHAnsi"/>
          <w:sz w:val="28"/>
          <w:szCs w:val="28"/>
          <w:lang w:eastAsia="en-US"/>
        </w:rPr>
      </w:pPr>
      <w:r w:rsidRPr="002F1B0B">
        <w:rPr>
          <w:rFonts w:eastAsiaTheme="minorHAnsi"/>
          <w:b/>
          <w:sz w:val="28"/>
          <w:szCs w:val="28"/>
          <w:lang w:eastAsia="en-US"/>
        </w:rPr>
        <w:t>Рабочая программа дисциплины</w:t>
      </w:r>
    </w:p>
    <w:p w:rsidR="00884047" w:rsidRPr="002F1B0B" w:rsidRDefault="00391EF8">
      <w:pPr>
        <w:widowControl/>
        <w:jc w:val="center"/>
        <w:rPr>
          <w:rFonts w:eastAsiaTheme="minorHAnsi"/>
          <w:sz w:val="28"/>
          <w:szCs w:val="28"/>
          <w:lang w:eastAsia="en-US"/>
        </w:rPr>
      </w:pPr>
      <w:r w:rsidRPr="002F1B0B">
        <w:rPr>
          <w:rFonts w:eastAsiaTheme="minorHAnsi"/>
          <w:sz w:val="28"/>
          <w:szCs w:val="28"/>
          <w:lang w:eastAsia="en-US"/>
        </w:rPr>
        <w:t xml:space="preserve">для студентов, обучающихся по направление подготовки </w:t>
      </w:r>
    </w:p>
    <w:p w:rsidR="00884047" w:rsidRPr="002F1B0B" w:rsidRDefault="00391EF8">
      <w:pPr>
        <w:spacing w:line="276" w:lineRule="auto"/>
        <w:jc w:val="center"/>
        <w:rPr>
          <w:sz w:val="28"/>
          <w:szCs w:val="28"/>
        </w:rPr>
      </w:pPr>
      <w:r w:rsidRPr="002F1B0B">
        <w:rPr>
          <w:rFonts w:eastAsiaTheme="minorHAnsi"/>
          <w:sz w:val="28"/>
          <w:szCs w:val="28"/>
          <w:lang w:eastAsia="en-US"/>
        </w:rPr>
        <w:t>39.04.01 Социология,</w:t>
      </w:r>
      <w:r w:rsidRPr="002F1B0B">
        <w:rPr>
          <w:sz w:val="28"/>
          <w:szCs w:val="28"/>
        </w:rPr>
        <w:t xml:space="preserve"> направленность программы магистратуры «Социология управления»</w:t>
      </w:r>
    </w:p>
    <w:p w:rsidR="00884047" w:rsidRPr="002F1B0B" w:rsidRDefault="00884047">
      <w:pPr>
        <w:jc w:val="center"/>
        <w:rPr>
          <w:b/>
          <w:sz w:val="28"/>
          <w:szCs w:val="28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884047">
      <w:pPr>
        <w:spacing w:line="276" w:lineRule="auto"/>
        <w:jc w:val="center"/>
        <w:rPr>
          <w:sz w:val="24"/>
          <w:szCs w:val="24"/>
        </w:rPr>
      </w:pPr>
    </w:p>
    <w:p w:rsidR="00884047" w:rsidRPr="002F1B0B" w:rsidRDefault="00391EF8">
      <w:pPr>
        <w:spacing w:line="276" w:lineRule="auto"/>
        <w:jc w:val="center"/>
        <w:rPr>
          <w:sz w:val="28"/>
          <w:szCs w:val="28"/>
        </w:rPr>
      </w:pPr>
      <w:r w:rsidRPr="002F1B0B">
        <w:rPr>
          <w:sz w:val="28"/>
          <w:szCs w:val="28"/>
        </w:rPr>
        <w:t>Москва 2023</w:t>
      </w:r>
    </w:p>
    <w:p w:rsidR="00884047" w:rsidRPr="002F1B0B" w:rsidRDefault="00391EF8">
      <w:r w:rsidRPr="002F1B0B">
        <w:br w:type="column"/>
      </w:r>
      <w:r w:rsidRPr="002F1B0B">
        <w:rPr>
          <w:sz w:val="28"/>
          <w:szCs w:val="28"/>
        </w:rPr>
        <w:lastRenderedPageBreak/>
        <w:t>Содержание</w:t>
      </w:r>
    </w:p>
    <w:p w:rsidR="00884047" w:rsidRPr="002F1B0B" w:rsidRDefault="00884047">
      <w:pPr>
        <w:rPr>
          <w:sz w:val="24"/>
          <w:szCs w:val="24"/>
          <w:highlight w:val="yellow"/>
        </w:rPr>
      </w:pPr>
    </w:p>
    <w:p w:rsidR="00884047" w:rsidRPr="002F1B0B" w:rsidRDefault="00884047">
      <w:pPr>
        <w:rPr>
          <w:sz w:val="24"/>
          <w:szCs w:val="24"/>
          <w:highlight w:val="yellow"/>
        </w:rPr>
      </w:pPr>
    </w:p>
    <w:p w:rsidR="00884047" w:rsidRPr="002F1B0B" w:rsidRDefault="00884047">
      <w:pPr>
        <w:rPr>
          <w:sz w:val="24"/>
          <w:szCs w:val="24"/>
          <w:highlight w:val="yellow"/>
        </w:rPr>
      </w:pPr>
    </w:p>
    <w:p w:rsidR="00884047" w:rsidRPr="002F1B0B" w:rsidRDefault="00884047">
      <w:pPr>
        <w:keepNext/>
        <w:jc w:val="right"/>
        <w:rPr>
          <w:sz w:val="28"/>
          <w:szCs w:val="28"/>
        </w:rPr>
      </w:pPr>
    </w:p>
    <w:tbl>
      <w:tblPr>
        <w:tblStyle w:val="af7"/>
        <w:tblW w:w="10195" w:type="dxa"/>
        <w:tblLayout w:type="fixed"/>
        <w:tblLook w:val="04A0" w:firstRow="1" w:lastRow="0" w:firstColumn="1" w:lastColumn="0" w:noHBand="0" w:noVBand="1"/>
      </w:tblPr>
      <w:tblGrid>
        <w:gridCol w:w="704"/>
        <w:gridCol w:w="8507"/>
        <w:gridCol w:w="984"/>
      </w:tblGrid>
      <w:tr w:rsidR="002F1B0B" w:rsidRPr="002F1B0B">
        <w:tc>
          <w:tcPr>
            <w:tcW w:w="704" w:type="dxa"/>
          </w:tcPr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1.</w:t>
            </w:r>
          </w:p>
        </w:tc>
        <w:tc>
          <w:tcPr>
            <w:tcW w:w="8507" w:type="dxa"/>
          </w:tcPr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Наименование дисциплины</w:t>
            </w:r>
          </w:p>
        </w:tc>
        <w:tc>
          <w:tcPr>
            <w:tcW w:w="984" w:type="dxa"/>
          </w:tcPr>
          <w:p w:rsidR="00884047" w:rsidRPr="002F1B0B" w:rsidRDefault="00391EF8">
            <w:pPr>
              <w:rPr>
                <w:sz w:val="24"/>
                <w:szCs w:val="24"/>
                <w:lang w:eastAsia="en-US"/>
              </w:rPr>
            </w:pPr>
            <w:r w:rsidRPr="002F1B0B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2F1B0B" w:rsidRPr="002F1B0B">
        <w:tc>
          <w:tcPr>
            <w:tcW w:w="704" w:type="dxa"/>
          </w:tcPr>
          <w:p w:rsidR="00884047" w:rsidRPr="002F1B0B" w:rsidRDefault="00391EF8">
            <w:pPr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2.</w:t>
            </w:r>
          </w:p>
        </w:tc>
        <w:tc>
          <w:tcPr>
            <w:tcW w:w="8507" w:type="dxa"/>
          </w:tcPr>
          <w:p w:rsidR="00884047" w:rsidRPr="002F1B0B" w:rsidRDefault="00391EF8">
            <w:pPr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984" w:type="dxa"/>
          </w:tcPr>
          <w:p w:rsidR="00884047" w:rsidRPr="002F1B0B" w:rsidRDefault="00391EF8">
            <w:pPr>
              <w:rPr>
                <w:sz w:val="24"/>
                <w:szCs w:val="24"/>
                <w:lang w:eastAsia="en-US"/>
              </w:rPr>
            </w:pPr>
            <w:r w:rsidRPr="002F1B0B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2F1B0B" w:rsidRPr="002F1B0B">
        <w:tc>
          <w:tcPr>
            <w:tcW w:w="704" w:type="dxa"/>
          </w:tcPr>
          <w:p w:rsidR="00884047" w:rsidRPr="002F1B0B" w:rsidRDefault="00391EF8">
            <w:pPr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3.</w:t>
            </w:r>
          </w:p>
        </w:tc>
        <w:tc>
          <w:tcPr>
            <w:tcW w:w="8507" w:type="dxa"/>
          </w:tcPr>
          <w:p w:rsidR="00884047" w:rsidRPr="002F1B0B" w:rsidRDefault="00391EF8">
            <w:pPr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Место дисциплины в структуре образовательной программы</w:t>
            </w:r>
          </w:p>
        </w:tc>
        <w:tc>
          <w:tcPr>
            <w:tcW w:w="984" w:type="dxa"/>
          </w:tcPr>
          <w:p w:rsidR="00884047" w:rsidRPr="002F1B0B" w:rsidRDefault="00391EF8">
            <w:pPr>
              <w:rPr>
                <w:sz w:val="24"/>
                <w:szCs w:val="24"/>
                <w:lang w:eastAsia="en-US"/>
              </w:rPr>
            </w:pPr>
            <w:r w:rsidRPr="002F1B0B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2F1B0B" w:rsidRPr="002F1B0B">
        <w:tc>
          <w:tcPr>
            <w:tcW w:w="704" w:type="dxa"/>
          </w:tcPr>
          <w:p w:rsidR="00884047" w:rsidRPr="002F1B0B" w:rsidRDefault="00391EF8">
            <w:pPr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4.</w:t>
            </w:r>
          </w:p>
        </w:tc>
        <w:tc>
          <w:tcPr>
            <w:tcW w:w="8507" w:type="dxa"/>
          </w:tcPr>
          <w:p w:rsidR="00884047" w:rsidRPr="002F1B0B" w:rsidRDefault="00391EF8">
            <w:pPr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Объем дисциплины в зачетных единицах и в академических</w:t>
            </w:r>
          </w:p>
          <w:p w:rsidR="00884047" w:rsidRPr="002F1B0B" w:rsidRDefault="00391EF8">
            <w:pPr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часах с выделением объема аудиторной (лекции, семинары) и</w:t>
            </w:r>
          </w:p>
          <w:p w:rsidR="00884047" w:rsidRPr="002F1B0B" w:rsidRDefault="00391EF8">
            <w:pPr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самостоятельной работы обучающихся</w:t>
            </w:r>
          </w:p>
        </w:tc>
        <w:tc>
          <w:tcPr>
            <w:tcW w:w="984" w:type="dxa"/>
          </w:tcPr>
          <w:p w:rsidR="00884047" w:rsidRPr="002F1B0B" w:rsidRDefault="00FC2739">
            <w:pPr>
              <w:rPr>
                <w:sz w:val="24"/>
                <w:szCs w:val="24"/>
                <w:lang w:eastAsia="en-US"/>
              </w:rPr>
            </w:pPr>
            <w:r w:rsidRPr="002F1B0B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2F1B0B" w:rsidRPr="002F1B0B">
        <w:tc>
          <w:tcPr>
            <w:tcW w:w="704" w:type="dxa"/>
          </w:tcPr>
          <w:p w:rsidR="00884047" w:rsidRPr="002F1B0B" w:rsidRDefault="00391EF8">
            <w:pPr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5.</w:t>
            </w:r>
          </w:p>
        </w:tc>
        <w:tc>
          <w:tcPr>
            <w:tcW w:w="8507" w:type="dxa"/>
          </w:tcPr>
          <w:p w:rsidR="00884047" w:rsidRPr="002F1B0B" w:rsidRDefault="00391EF8">
            <w:pPr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Содержание дисциплины, структурированное по темам</w:t>
            </w:r>
          </w:p>
          <w:p w:rsidR="00884047" w:rsidRPr="002F1B0B" w:rsidRDefault="00391EF8">
            <w:pPr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(разделам) дисциплины с указанием их объемов (в</w:t>
            </w:r>
          </w:p>
          <w:p w:rsidR="00884047" w:rsidRPr="002F1B0B" w:rsidRDefault="00391EF8">
            <w:pPr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академических часах) и видов учебных занятий</w:t>
            </w:r>
          </w:p>
        </w:tc>
        <w:tc>
          <w:tcPr>
            <w:tcW w:w="984" w:type="dxa"/>
          </w:tcPr>
          <w:p w:rsidR="00884047" w:rsidRPr="002F1B0B" w:rsidRDefault="00391EF8">
            <w:pPr>
              <w:rPr>
                <w:sz w:val="24"/>
                <w:szCs w:val="24"/>
                <w:lang w:eastAsia="en-US"/>
              </w:rPr>
            </w:pPr>
            <w:r w:rsidRPr="002F1B0B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2F1B0B" w:rsidRPr="002F1B0B">
        <w:tc>
          <w:tcPr>
            <w:tcW w:w="704" w:type="dxa"/>
          </w:tcPr>
          <w:p w:rsidR="00884047" w:rsidRPr="002F1B0B" w:rsidRDefault="00391EF8">
            <w:pPr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6.</w:t>
            </w:r>
          </w:p>
        </w:tc>
        <w:tc>
          <w:tcPr>
            <w:tcW w:w="8507" w:type="dxa"/>
          </w:tcPr>
          <w:p w:rsidR="00884047" w:rsidRPr="002F1B0B" w:rsidRDefault="00391EF8">
            <w:pPr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984" w:type="dxa"/>
          </w:tcPr>
          <w:p w:rsidR="00884047" w:rsidRPr="002F1B0B" w:rsidRDefault="00FC2739">
            <w:pPr>
              <w:rPr>
                <w:sz w:val="24"/>
                <w:szCs w:val="24"/>
                <w:lang w:eastAsia="en-US"/>
              </w:rPr>
            </w:pPr>
            <w:r w:rsidRPr="002F1B0B">
              <w:rPr>
                <w:sz w:val="24"/>
                <w:szCs w:val="24"/>
                <w:lang w:eastAsia="en-US"/>
              </w:rPr>
              <w:t>14</w:t>
            </w:r>
          </w:p>
        </w:tc>
      </w:tr>
      <w:tr w:rsidR="002F1B0B" w:rsidRPr="002F1B0B">
        <w:tc>
          <w:tcPr>
            <w:tcW w:w="704" w:type="dxa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7.</w:t>
            </w:r>
          </w:p>
        </w:tc>
        <w:tc>
          <w:tcPr>
            <w:tcW w:w="8507" w:type="dxa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Фонд оценочных средств для проведения промежуточной</w:t>
            </w:r>
          </w:p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аттестации обучающихся по дисциплине</w:t>
            </w:r>
          </w:p>
        </w:tc>
        <w:tc>
          <w:tcPr>
            <w:tcW w:w="984" w:type="dxa"/>
          </w:tcPr>
          <w:p w:rsidR="00884047" w:rsidRPr="002F1B0B" w:rsidRDefault="00391EF8" w:rsidP="00FC2739">
            <w:pPr>
              <w:rPr>
                <w:sz w:val="24"/>
                <w:szCs w:val="24"/>
                <w:lang w:eastAsia="en-US"/>
              </w:rPr>
            </w:pPr>
            <w:r w:rsidRPr="002F1B0B">
              <w:rPr>
                <w:sz w:val="24"/>
                <w:szCs w:val="24"/>
                <w:lang w:eastAsia="en-US"/>
              </w:rPr>
              <w:t>1</w:t>
            </w:r>
            <w:r w:rsidR="00FC2739" w:rsidRPr="002F1B0B"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2F1B0B" w:rsidRPr="002F1B0B">
        <w:tc>
          <w:tcPr>
            <w:tcW w:w="704" w:type="dxa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8.</w:t>
            </w:r>
          </w:p>
        </w:tc>
        <w:tc>
          <w:tcPr>
            <w:tcW w:w="8507" w:type="dxa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Перечень основной и дополнительной учебной литературы,</w:t>
            </w:r>
          </w:p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необходимой для освоения дисциплины.</w:t>
            </w:r>
          </w:p>
        </w:tc>
        <w:tc>
          <w:tcPr>
            <w:tcW w:w="984" w:type="dxa"/>
          </w:tcPr>
          <w:p w:rsidR="00884047" w:rsidRPr="002F1B0B" w:rsidRDefault="00FC2739">
            <w:pPr>
              <w:rPr>
                <w:sz w:val="24"/>
                <w:szCs w:val="24"/>
                <w:lang w:eastAsia="en-US"/>
              </w:rPr>
            </w:pPr>
            <w:r w:rsidRPr="002F1B0B">
              <w:rPr>
                <w:sz w:val="24"/>
                <w:szCs w:val="24"/>
                <w:lang w:eastAsia="en-US"/>
              </w:rPr>
              <w:t>22</w:t>
            </w:r>
          </w:p>
        </w:tc>
      </w:tr>
      <w:tr w:rsidR="002F1B0B" w:rsidRPr="002F1B0B">
        <w:tc>
          <w:tcPr>
            <w:tcW w:w="704" w:type="dxa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9.</w:t>
            </w:r>
          </w:p>
        </w:tc>
        <w:tc>
          <w:tcPr>
            <w:tcW w:w="8507" w:type="dxa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Перечень ресурсов информационно-телекоммуникационной сети</w:t>
            </w:r>
          </w:p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«Интернет», необходимых для освоения дисциплины</w:t>
            </w:r>
          </w:p>
        </w:tc>
        <w:tc>
          <w:tcPr>
            <w:tcW w:w="984" w:type="dxa"/>
          </w:tcPr>
          <w:p w:rsidR="00884047" w:rsidRPr="002F1B0B" w:rsidRDefault="00391EF8" w:rsidP="00FC2739">
            <w:pPr>
              <w:rPr>
                <w:sz w:val="24"/>
                <w:szCs w:val="24"/>
                <w:lang w:eastAsia="en-US"/>
              </w:rPr>
            </w:pPr>
            <w:r w:rsidRPr="002F1B0B">
              <w:rPr>
                <w:sz w:val="24"/>
                <w:szCs w:val="24"/>
                <w:lang w:eastAsia="en-US"/>
              </w:rPr>
              <w:t>2</w:t>
            </w:r>
            <w:r w:rsidR="00FC2739" w:rsidRPr="002F1B0B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2F1B0B" w:rsidRPr="002F1B0B">
        <w:tc>
          <w:tcPr>
            <w:tcW w:w="704" w:type="dxa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10.</w:t>
            </w:r>
          </w:p>
        </w:tc>
        <w:tc>
          <w:tcPr>
            <w:tcW w:w="8507" w:type="dxa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Методические указания для обучающихся по освоению</w:t>
            </w:r>
          </w:p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дисциплины</w:t>
            </w:r>
          </w:p>
        </w:tc>
        <w:tc>
          <w:tcPr>
            <w:tcW w:w="984" w:type="dxa"/>
          </w:tcPr>
          <w:p w:rsidR="00884047" w:rsidRPr="002F1B0B" w:rsidRDefault="00391EF8" w:rsidP="00FC2739">
            <w:pPr>
              <w:rPr>
                <w:sz w:val="24"/>
                <w:szCs w:val="24"/>
                <w:lang w:eastAsia="en-US"/>
              </w:rPr>
            </w:pPr>
            <w:r w:rsidRPr="002F1B0B">
              <w:rPr>
                <w:sz w:val="24"/>
                <w:szCs w:val="24"/>
                <w:lang w:eastAsia="en-US"/>
              </w:rPr>
              <w:t>2</w:t>
            </w:r>
            <w:r w:rsidR="00FC2739" w:rsidRPr="002F1B0B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2F1B0B" w:rsidRPr="002F1B0B">
        <w:tc>
          <w:tcPr>
            <w:tcW w:w="704" w:type="dxa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11.</w:t>
            </w:r>
          </w:p>
        </w:tc>
        <w:tc>
          <w:tcPr>
            <w:tcW w:w="8507" w:type="dxa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Перечень информационных технологий, используемых при</w:t>
            </w:r>
          </w:p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осуществлении образовательного процесса по дисциплине,</w:t>
            </w:r>
          </w:p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включая перечень необходимого программного обеспечения и</w:t>
            </w:r>
          </w:p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информационных справочных систем</w:t>
            </w:r>
          </w:p>
        </w:tc>
        <w:tc>
          <w:tcPr>
            <w:tcW w:w="984" w:type="dxa"/>
          </w:tcPr>
          <w:p w:rsidR="00884047" w:rsidRPr="002F1B0B" w:rsidRDefault="00391EF8">
            <w:pPr>
              <w:rPr>
                <w:sz w:val="24"/>
                <w:szCs w:val="24"/>
                <w:lang w:eastAsia="en-US"/>
              </w:rPr>
            </w:pPr>
            <w:r w:rsidRPr="002F1B0B">
              <w:rPr>
                <w:sz w:val="24"/>
                <w:szCs w:val="24"/>
                <w:lang w:eastAsia="en-US"/>
              </w:rPr>
              <w:t>25</w:t>
            </w:r>
          </w:p>
        </w:tc>
      </w:tr>
      <w:tr w:rsidR="002F1B0B" w:rsidRPr="002F1B0B">
        <w:tc>
          <w:tcPr>
            <w:tcW w:w="704" w:type="dxa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12.</w:t>
            </w:r>
          </w:p>
        </w:tc>
        <w:tc>
          <w:tcPr>
            <w:tcW w:w="8507" w:type="dxa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Описание материально-технической базы, необходимой для</w:t>
            </w:r>
          </w:p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осуществления образовательного процесса по дисциплине</w:t>
            </w:r>
          </w:p>
        </w:tc>
        <w:tc>
          <w:tcPr>
            <w:tcW w:w="984" w:type="dxa"/>
          </w:tcPr>
          <w:p w:rsidR="00884047" w:rsidRPr="002F1B0B" w:rsidRDefault="00391EF8">
            <w:pPr>
              <w:rPr>
                <w:sz w:val="24"/>
                <w:szCs w:val="24"/>
                <w:lang w:eastAsia="en-US"/>
              </w:rPr>
            </w:pPr>
            <w:r w:rsidRPr="002F1B0B">
              <w:rPr>
                <w:sz w:val="24"/>
                <w:szCs w:val="24"/>
                <w:lang w:eastAsia="en-US"/>
              </w:rPr>
              <w:t>25</w:t>
            </w:r>
          </w:p>
        </w:tc>
      </w:tr>
    </w:tbl>
    <w:p w:rsidR="00884047" w:rsidRPr="002F1B0B" w:rsidRDefault="00391EF8">
      <w:pPr>
        <w:pStyle w:val="af4"/>
        <w:keepNext/>
        <w:numPr>
          <w:ilvl w:val="0"/>
          <w:numId w:val="2"/>
        </w:numPr>
        <w:jc w:val="both"/>
        <w:rPr>
          <w:sz w:val="28"/>
          <w:szCs w:val="28"/>
        </w:rPr>
      </w:pPr>
      <w:r w:rsidRPr="002F1B0B">
        <w:br w:type="column"/>
      </w:r>
      <w:r w:rsidRPr="002F1B0B">
        <w:rPr>
          <w:b/>
          <w:sz w:val="28"/>
          <w:szCs w:val="28"/>
        </w:rPr>
        <w:lastRenderedPageBreak/>
        <w:t xml:space="preserve">Наименование дисциплины: </w:t>
      </w:r>
      <w:r w:rsidRPr="002F1B0B">
        <w:rPr>
          <w:sz w:val="28"/>
          <w:szCs w:val="28"/>
        </w:rPr>
        <w:t>Диагностика и разрешение социальных конфликтов</w:t>
      </w:r>
    </w:p>
    <w:p w:rsidR="00884047" w:rsidRPr="002F1B0B" w:rsidRDefault="00884047">
      <w:pPr>
        <w:pStyle w:val="af4"/>
        <w:keepNext/>
        <w:ind w:left="1069"/>
        <w:jc w:val="both"/>
        <w:rPr>
          <w:bCs/>
          <w:sz w:val="28"/>
          <w:szCs w:val="28"/>
        </w:rPr>
      </w:pPr>
    </w:p>
    <w:p w:rsidR="00884047" w:rsidRPr="002F1B0B" w:rsidRDefault="00391EF8">
      <w:pPr>
        <w:tabs>
          <w:tab w:val="left" w:pos="540"/>
        </w:tabs>
        <w:ind w:firstLine="709"/>
        <w:contextualSpacing/>
        <w:jc w:val="both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884047" w:rsidRPr="002F1B0B" w:rsidRDefault="00391EF8">
      <w:pPr>
        <w:keepNext/>
        <w:ind w:left="567"/>
        <w:jc w:val="right"/>
        <w:rPr>
          <w:sz w:val="28"/>
          <w:szCs w:val="28"/>
        </w:rPr>
      </w:pPr>
      <w:r w:rsidRPr="002F1B0B">
        <w:rPr>
          <w:sz w:val="28"/>
          <w:szCs w:val="28"/>
        </w:rPr>
        <w:t>Таблица 1</w:t>
      </w:r>
    </w:p>
    <w:p w:rsidR="00884047" w:rsidRPr="002F1B0B" w:rsidRDefault="00884047">
      <w:pPr>
        <w:tabs>
          <w:tab w:val="left" w:pos="540"/>
        </w:tabs>
        <w:ind w:firstLine="709"/>
        <w:contextualSpacing/>
        <w:jc w:val="both"/>
        <w:rPr>
          <w:sz w:val="28"/>
          <w:szCs w:val="28"/>
          <w:highlight w:val="yellow"/>
        </w:rPr>
      </w:pPr>
    </w:p>
    <w:tbl>
      <w:tblPr>
        <w:tblStyle w:val="af7"/>
        <w:tblW w:w="5000" w:type="pct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3542"/>
        <w:gridCol w:w="3397"/>
      </w:tblGrid>
      <w:tr w:rsidR="002F1B0B" w:rsidRPr="002F1B0B" w:rsidTr="00391EF8">
        <w:tc>
          <w:tcPr>
            <w:tcW w:w="988" w:type="dxa"/>
          </w:tcPr>
          <w:p w:rsidR="00884047" w:rsidRPr="002F1B0B" w:rsidRDefault="00391EF8">
            <w:pPr>
              <w:tabs>
                <w:tab w:val="left" w:pos="540"/>
              </w:tabs>
              <w:ind w:firstLine="34"/>
              <w:contextualSpacing/>
              <w:jc w:val="both"/>
              <w:rPr>
                <w:sz w:val="24"/>
                <w:szCs w:val="24"/>
              </w:rPr>
            </w:pPr>
            <w:bookmarkStart w:id="7" w:name="_Hlk104894486"/>
            <w:r w:rsidRPr="002F1B0B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884047" w:rsidRPr="002F1B0B" w:rsidRDefault="00391EF8">
            <w:pPr>
              <w:tabs>
                <w:tab w:val="left" w:pos="540"/>
              </w:tabs>
              <w:ind w:firstLine="55"/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542" w:type="dxa"/>
          </w:tcPr>
          <w:p w:rsidR="00884047" w:rsidRPr="002F1B0B" w:rsidRDefault="00391EF8">
            <w:pPr>
              <w:tabs>
                <w:tab w:val="left" w:pos="540"/>
              </w:tabs>
              <w:ind w:firstLine="108"/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97" w:type="dxa"/>
          </w:tcPr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2F1B0B" w:rsidRPr="002F1B0B" w:rsidTr="00391EF8">
        <w:tc>
          <w:tcPr>
            <w:tcW w:w="988" w:type="dxa"/>
          </w:tcPr>
          <w:p w:rsidR="00884047" w:rsidRPr="002F1B0B" w:rsidRDefault="00391EF8">
            <w:pPr>
              <w:tabs>
                <w:tab w:val="left" w:pos="540"/>
              </w:tabs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ПКН-3</w:t>
            </w:r>
          </w:p>
        </w:tc>
        <w:tc>
          <w:tcPr>
            <w:tcW w:w="2268" w:type="dxa"/>
          </w:tcPr>
          <w:p w:rsidR="00884047" w:rsidRPr="002F1B0B" w:rsidRDefault="00391EF8">
            <w:pPr>
              <w:tabs>
                <w:tab w:val="left" w:pos="540"/>
              </w:tabs>
              <w:ind w:firstLine="55"/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Способен прогнозировать социальные явления и процессы, выявлять социально значимые проблемы, а также проводить оценку и управление рисками развития различных социальных институтов и общества в целом</w:t>
            </w:r>
          </w:p>
        </w:tc>
        <w:tc>
          <w:tcPr>
            <w:tcW w:w="3542" w:type="dxa"/>
          </w:tcPr>
          <w:p w:rsidR="00884047" w:rsidRPr="002F1B0B" w:rsidRDefault="00391EF8">
            <w:pPr>
              <w:numPr>
                <w:ilvl w:val="0"/>
                <w:numId w:val="4"/>
              </w:numPr>
              <w:tabs>
                <w:tab w:val="left" w:pos="313"/>
              </w:tabs>
              <w:ind w:left="0" w:firstLine="30"/>
              <w:contextualSpacing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 xml:space="preserve">Применяет современные методы анализа данных для выявления социально значимых проблем и </w:t>
            </w:r>
            <w:r w:rsidRPr="002F1B0B">
              <w:rPr>
                <w:iCs/>
                <w:sz w:val="24"/>
                <w:szCs w:val="24"/>
              </w:rPr>
              <w:t>закономерностей</w:t>
            </w:r>
            <w:r w:rsidRPr="002F1B0B">
              <w:rPr>
                <w:sz w:val="24"/>
                <w:szCs w:val="24"/>
              </w:rPr>
              <w:t xml:space="preserve"> их развития. </w:t>
            </w:r>
          </w:p>
          <w:p w:rsidR="00884047" w:rsidRPr="002F1B0B" w:rsidRDefault="00884047">
            <w:pPr>
              <w:tabs>
                <w:tab w:val="left" w:pos="313"/>
              </w:tabs>
              <w:contextualSpacing/>
              <w:rPr>
                <w:sz w:val="24"/>
                <w:szCs w:val="24"/>
              </w:rPr>
            </w:pPr>
          </w:p>
          <w:p w:rsidR="00884047" w:rsidRPr="002F1B0B" w:rsidRDefault="00884047">
            <w:pPr>
              <w:tabs>
                <w:tab w:val="left" w:pos="313"/>
              </w:tabs>
              <w:contextualSpacing/>
              <w:rPr>
                <w:sz w:val="24"/>
                <w:szCs w:val="24"/>
              </w:rPr>
            </w:pPr>
          </w:p>
          <w:p w:rsidR="00884047" w:rsidRPr="002F1B0B" w:rsidRDefault="00884047">
            <w:pPr>
              <w:tabs>
                <w:tab w:val="left" w:pos="313"/>
              </w:tabs>
              <w:contextualSpacing/>
              <w:rPr>
                <w:sz w:val="24"/>
                <w:szCs w:val="24"/>
              </w:rPr>
            </w:pPr>
          </w:p>
          <w:p w:rsidR="00884047" w:rsidRPr="002F1B0B" w:rsidRDefault="00884047">
            <w:pPr>
              <w:tabs>
                <w:tab w:val="left" w:pos="313"/>
              </w:tabs>
              <w:contextualSpacing/>
              <w:rPr>
                <w:sz w:val="24"/>
                <w:szCs w:val="24"/>
              </w:rPr>
            </w:pPr>
          </w:p>
          <w:p w:rsidR="00884047" w:rsidRPr="002F1B0B" w:rsidRDefault="00884047">
            <w:pPr>
              <w:tabs>
                <w:tab w:val="left" w:pos="313"/>
              </w:tabs>
              <w:contextualSpacing/>
              <w:rPr>
                <w:sz w:val="24"/>
                <w:szCs w:val="24"/>
              </w:rPr>
            </w:pPr>
          </w:p>
          <w:p w:rsidR="00884047" w:rsidRPr="002F1B0B" w:rsidRDefault="00884047">
            <w:pPr>
              <w:tabs>
                <w:tab w:val="left" w:pos="313"/>
              </w:tabs>
              <w:contextualSpacing/>
              <w:rPr>
                <w:sz w:val="24"/>
                <w:szCs w:val="24"/>
              </w:rPr>
            </w:pPr>
          </w:p>
          <w:p w:rsidR="00884047" w:rsidRPr="002F1B0B" w:rsidRDefault="00391EF8">
            <w:pPr>
              <w:numPr>
                <w:ilvl w:val="0"/>
                <w:numId w:val="4"/>
              </w:numPr>
              <w:tabs>
                <w:tab w:val="left" w:pos="313"/>
              </w:tabs>
              <w:ind w:left="0" w:firstLine="30"/>
              <w:contextualSpacing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 xml:space="preserve">Применяет современные методы </w:t>
            </w:r>
            <w:r w:rsidRPr="002F1B0B">
              <w:rPr>
                <w:iCs/>
                <w:sz w:val="24"/>
                <w:szCs w:val="24"/>
              </w:rPr>
              <w:t>для прогнозирования</w:t>
            </w:r>
            <w:r w:rsidRPr="002F1B0B">
              <w:rPr>
                <w:sz w:val="24"/>
                <w:szCs w:val="24"/>
              </w:rPr>
              <w:t xml:space="preserve"> развития социальных явлений и процессов социальных институтов и общества в целом.</w:t>
            </w:r>
          </w:p>
          <w:p w:rsidR="00884047" w:rsidRPr="002F1B0B" w:rsidRDefault="00884047">
            <w:pPr>
              <w:tabs>
                <w:tab w:val="left" w:pos="313"/>
              </w:tabs>
              <w:contextualSpacing/>
              <w:rPr>
                <w:sz w:val="24"/>
                <w:szCs w:val="24"/>
              </w:rPr>
            </w:pPr>
          </w:p>
          <w:p w:rsidR="00884047" w:rsidRPr="002F1B0B" w:rsidRDefault="00884047">
            <w:pPr>
              <w:tabs>
                <w:tab w:val="left" w:pos="313"/>
              </w:tabs>
              <w:contextualSpacing/>
              <w:rPr>
                <w:sz w:val="24"/>
                <w:szCs w:val="24"/>
              </w:rPr>
            </w:pPr>
          </w:p>
          <w:p w:rsidR="00884047" w:rsidRPr="002F1B0B" w:rsidRDefault="00884047">
            <w:pPr>
              <w:tabs>
                <w:tab w:val="left" w:pos="313"/>
              </w:tabs>
              <w:contextualSpacing/>
              <w:rPr>
                <w:sz w:val="24"/>
                <w:szCs w:val="24"/>
              </w:rPr>
            </w:pPr>
          </w:p>
          <w:p w:rsidR="00884047" w:rsidRPr="002F1B0B" w:rsidRDefault="00884047">
            <w:pPr>
              <w:tabs>
                <w:tab w:val="left" w:pos="313"/>
              </w:tabs>
              <w:contextualSpacing/>
              <w:rPr>
                <w:sz w:val="24"/>
                <w:szCs w:val="24"/>
              </w:rPr>
            </w:pPr>
          </w:p>
          <w:p w:rsidR="00884047" w:rsidRPr="002F1B0B" w:rsidRDefault="00884047">
            <w:pPr>
              <w:tabs>
                <w:tab w:val="left" w:pos="313"/>
              </w:tabs>
              <w:contextualSpacing/>
              <w:rPr>
                <w:sz w:val="24"/>
                <w:szCs w:val="24"/>
              </w:rPr>
            </w:pPr>
          </w:p>
          <w:p w:rsidR="00884047" w:rsidRPr="002F1B0B" w:rsidRDefault="00884047">
            <w:pPr>
              <w:tabs>
                <w:tab w:val="left" w:pos="313"/>
              </w:tabs>
              <w:contextualSpacing/>
              <w:rPr>
                <w:sz w:val="24"/>
                <w:szCs w:val="24"/>
              </w:rPr>
            </w:pPr>
          </w:p>
          <w:p w:rsidR="00884047" w:rsidRPr="002F1B0B" w:rsidRDefault="00391EF8">
            <w:pPr>
              <w:tabs>
                <w:tab w:val="left" w:pos="540"/>
              </w:tabs>
              <w:ind w:firstLine="108"/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3. Осуществляет методическое обеспечение, поддержание и координацию процесса выявления и управления рисками.</w:t>
            </w:r>
          </w:p>
        </w:tc>
        <w:tc>
          <w:tcPr>
            <w:tcW w:w="3397" w:type="dxa"/>
          </w:tcPr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t>1.Знать</w:t>
            </w:r>
            <w:r w:rsidRPr="002F1B0B">
              <w:rPr>
                <w:sz w:val="24"/>
                <w:szCs w:val="24"/>
              </w:rPr>
              <w:t xml:space="preserve"> основы системного анализа, основные концепции и методы социальных наук.</w:t>
            </w:r>
          </w:p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t>Уметь</w:t>
            </w:r>
            <w:r w:rsidRPr="002F1B0B">
              <w:rPr>
                <w:sz w:val="24"/>
                <w:szCs w:val="24"/>
              </w:rPr>
              <w:t xml:space="preserve"> применять системный анализ, а также основные концепции и методы социальных наук при решении актуальных социально-экономических задач.</w:t>
            </w:r>
          </w:p>
          <w:p w:rsidR="00884047" w:rsidRPr="002F1B0B" w:rsidRDefault="00884047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</w:p>
          <w:p w:rsidR="00884047" w:rsidRPr="002F1B0B" w:rsidRDefault="00884047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</w:p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t>2.Знать</w:t>
            </w:r>
            <w:r w:rsidRPr="002F1B0B">
              <w:rPr>
                <w:sz w:val="24"/>
                <w:szCs w:val="24"/>
              </w:rPr>
              <w:t xml:space="preserve"> основы социологии управления</w:t>
            </w:r>
          </w:p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t>Уметь</w:t>
            </w:r>
            <w:r w:rsidRPr="002F1B0B">
              <w:rPr>
                <w:sz w:val="24"/>
                <w:szCs w:val="24"/>
              </w:rPr>
              <w:t xml:space="preserve"> применять концепции и методы социологии управления при формулировке управленческих решений</w:t>
            </w:r>
          </w:p>
          <w:p w:rsidR="00884047" w:rsidRPr="002F1B0B" w:rsidRDefault="00884047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</w:p>
          <w:p w:rsidR="00884047" w:rsidRPr="002F1B0B" w:rsidRDefault="00884047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</w:p>
          <w:p w:rsidR="00884047" w:rsidRPr="002F1B0B" w:rsidRDefault="00884047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</w:p>
          <w:p w:rsidR="00884047" w:rsidRPr="002F1B0B" w:rsidRDefault="00884047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</w:p>
          <w:p w:rsidR="00884047" w:rsidRPr="002F1B0B" w:rsidRDefault="00884047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</w:p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t>3.Знать</w:t>
            </w:r>
            <w:r w:rsidRPr="002F1B0B">
              <w:rPr>
                <w:sz w:val="24"/>
                <w:szCs w:val="24"/>
              </w:rPr>
              <w:t xml:space="preserve"> основы теории управления, основных рискологических и конфликтологических концепций</w:t>
            </w:r>
          </w:p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t>Уметь</w:t>
            </w:r>
            <w:r w:rsidRPr="002F1B0B">
              <w:rPr>
                <w:sz w:val="24"/>
                <w:szCs w:val="24"/>
              </w:rPr>
              <w:t xml:space="preserve"> разрабатывать описательные, объяснительные и прогнозные модели социальных явлений и процессов на основе актуальных социологических теорий</w:t>
            </w:r>
          </w:p>
        </w:tc>
      </w:tr>
      <w:tr w:rsidR="00884047" w:rsidRPr="002F1B0B" w:rsidTr="00391EF8">
        <w:tc>
          <w:tcPr>
            <w:tcW w:w="988" w:type="dxa"/>
          </w:tcPr>
          <w:p w:rsidR="00884047" w:rsidRPr="002F1B0B" w:rsidRDefault="00391EF8">
            <w:pPr>
              <w:tabs>
                <w:tab w:val="left" w:pos="540"/>
              </w:tabs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ПК-4</w:t>
            </w:r>
          </w:p>
        </w:tc>
        <w:tc>
          <w:tcPr>
            <w:tcW w:w="2268" w:type="dxa"/>
          </w:tcPr>
          <w:p w:rsidR="00884047" w:rsidRPr="002F1B0B" w:rsidRDefault="00391EF8">
            <w:pPr>
              <w:tabs>
                <w:tab w:val="left" w:pos="540"/>
              </w:tabs>
              <w:ind w:firstLine="55"/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 xml:space="preserve">Способность к самостоятельному обоснованию исследовательских </w:t>
            </w:r>
            <w:r w:rsidRPr="002F1B0B">
              <w:rPr>
                <w:sz w:val="24"/>
                <w:szCs w:val="24"/>
              </w:rPr>
              <w:lastRenderedPageBreak/>
              <w:t>процедур и социологическому измерению социальных показателей, эффективности социального управления стратегическим развитием, содержания протекающих в обществе процессов, реализуемой социальной и экономической политики, управленческой деятельности и диагностики социальных рисков</w:t>
            </w:r>
          </w:p>
        </w:tc>
        <w:tc>
          <w:tcPr>
            <w:tcW w:w="3542" w:type="dxa"/>
          </w:tcPr>
          <w:p w:rsidR="00884047" w:rsidRPr="002F1B0B" w:rsidRDefault="00391EF8">
            <w:pPr>
              <w:pStyle w:val="Style2"/>
              <w:spacing w:line="240" w:lineRule="auto"/>
              <w:ind w:firstLine="148"/>
              <w:rPr>
                <w:rStyle w:val="FontStyle12"/>
                <w:rFonts w:eastAsia="Calibri"/>
                <w:sz w:val="24"/>
                <w:szCs w:val="24"/>
              </w:rPr>
            </w:pPr>
            <w:r w:rsidRPr="002F1B0B"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 Обосновывает исследовательские процедуры социальной диагностики управления стратегическим </w:t>
            </w:r>
            <w:r w:rsidRPr="002F1B0B">
              <w:rPr>
                <w:rStyle w:val="FontStyle12"/>
                <w:rFonts w:eastAsia="Calibri"/>
                <w:sz w:val="24"/>
                <w:szCs w:val="24"/>
              </w:rPr>
              <w:lastRenderedPageBreak/>
              <w:t>развитием, содержания протекающих в обществе процессов, реализуемой социальной и экономической политики, управленческой деятельности.</w:t>
            </w:r>
          </w:p>
          <w:p w:rsidR="00884047" w:rsidRPr="002F1B0B" w:rsidRDefault="00884047">
            <w:pPr>
              <w:pStyle w:val="Style2"/>
              <w:spacing w:line="240" w:lineRule="auto"/>
              <w:ind w:firstLine="148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884047" w:rsidRPr="002F1B0B" w:rsidRDefault="00884047">
            <w:pPr>
              <w:pStyle w:val="Style2"/>
              <w:spacing w:line="240" w:lineRule="auto"/>
              <w:ind w:firstLine="148"/>
              <w:rPr>
                <w:rStyle w:val="FontStyle12"/>
                <w:rFonts w:eastAsia="Calibri"/>
              </w:rPr>
            </w:pPr>
          </w:p>
          <w:p w:rsidR="00884047" w:rsidRPr="002F1B0B" w:rsidRDefault="00391EF8">
            <w:pPr>
              <w:pStyle w:val="Style2"/>
              <w:spacing w:line="240" w:lineRule="auto"/>
              <w:ind w:firstLine="148"/>
              <w:rPr>
                <w:rStyle w:val="FontStyle12"/>
                <w:rFonts w:eastAsia="Calibri"/>
                <w:sz w:val="24"/>
                <w:szCs w:val="24"/>
              </w:rPr>
            </w:pPr>
            <w:r w:rsidRPr="002F1B0B">
              <w:rPr>
                <w:rStyle w:val="FontStyle12"/>
                <w:rFonts w:eastAsia="Calibri"/>
                <w:sz w:val="24"/>
                <w:szCs w:val="24"/>
              </w:rPr>
              <w:t>2. Готовит, разрабатывает и обосновывает технологии социологического измерения показателей эффективности социального управления стратегическим развитием.</w:t>
            </w:r>
          </w:p>
          <w:p w:rsidR="00884047" w:rsidRPr="002F1B0B" w:rsidRDefault="00884047">
            <w:pPr>
              <w:tabs>
                <w:tab w:val="left" w:pos="540"/>
              </w:tabs>
              <w:ind w:firstLine="108"/>
              <w:contextualSpacing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884047" w:rsidRPr="002F1B0B" w:rsidRDefault="00884047">
            <w:pPr>
              <w:tabs>
                <w:tab w:val="left" w:pos="540"/>
              </w:tabs>
              <w:ind w:firstLine="108"/>
              <w:contextualSpacing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884047" w:rsidRPr="002F1B0B" w:rsidRDefault="00884047">
            <w:pPr>
              <w:tabs>
                <w:tab w:val="left" w:pos="540"/>
              </w:tabs>
              <w:ind w:firstLine="108"/>
              <w:contextualSpacing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884047" w:rsidRPr="002F1B0B" w:rsidRDefault="00884047">
            <w:pPr>
              <w:tabs>
                <w:tab w:val="left" w:pos="540"/>
              </w:tabs>
              <w:ind w:firstLine="108"/>
              <w:contextualSpacing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884047" w:rsidRPr="002F1B0B" w:rsidRDefault="00391EF8" w:rsidP="00391EF8">
            <w:pPr>
              <w:tabs>
                <w:tab w:val="left" w:pos="540"/>
              </w:tabs>
              <w:ind w:firstLine="108"/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rStyle w:val="FontStyle12"/>
                <w:rFonts w:eastAsia="Calibri"/>
                <w:sz w:val="24"/>
                <w:szCs w:val="24"/>
              </w:rPr>
              <w:t xml:space="preserve">3. Обосновывает исследовательские процедуры и технологии социологического измерения, социальной диагностики </w:t>
            </w:r>
          </w:p>
        </w:tc>
        <w:tc>
          <w:tcPr>
            <w:tcW w:w="3397" w:type="dxa"/>
          </w:tcPr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lastRenderedPageBreak/>
              <w:t>1.Знать</w:t>
            </w:r>
            <w:r w:rsidRPr="002F1B0B">
              <w:rPr>
                <w:sz w:val="24"/>
                <w:szCs w:val="24"/>
              </w:rPr>
              <w:t xml:space="preserve"> основы одномерного и многомерного анализа с применением статистических программ.</w:t>
            </w:r>
          </w:p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lastRenderedPageBreak/>
              <w:t>Уметь</w:t>
            </w:r>
            <w:r w:rsidRPr="002F1B0B">
              <w:rPr>
                <w:sz w:val="24"/>
                <w:szCs w:val="24"/>
              </w:rPr>
              <w:t xml:space="preserve"> проводить аналитические процедуры, направленные на выявление причинно-следственных связей в социальной, экономической и политической сферах.</w:t>
            </w:r>
          </w:p>
          <w:p w:rsidR="00884047" w:rsidRPr="002F1B0B" w:rsidRDefault="00884047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</w:p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t>2.Знать</w:t>
            </w:r>
            <w:r w:rsidRPr="002F1B0B">
              <w:rPr>
                <w:sz w:val="24"/>
                <w:szCs w:val="24"/>
              </w:rPr>
              <w:t xml:space="preserve"> основы стратегического планирования.</w:t>
            </w:r>
          </w:p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t>Уметь</w:t>
            </w:r>
            <w:r w:rsidRPr="002F1B0B">
              <w:rPr>
                <w:sz w:val="24"/>
                <w:szCs w:val="24"/>
              </w:rPr>
              <w:t xml:space="preserve"> проводить стратегическое планирование с учетом актуальных тенденций развития социальных, экономических и политических процессов.</w:t>
            </w:r>
          </w:p>
          <w:p w:rsidR="00884047" w:rsidRPr="002F1B0B" w:rsidRDefault="0088404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t>3.Знать</w:t>
            </w:r>
            <w:r w:rsidRPr="002F1B0B">
              <w:rPr>
                <w:sz w:val="24"/>
                <w:szCs w:val="24"/>
              </w:rPr>
              <w:t xml:space="preserve"> алгоритмы проведения социологического измерения рисков, в том числе, связанных с конфликтогенностью социальной среды.</w:t>
            </w:r>
          </w:p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t>Уметь</w:t>
            </w:r>
            <w:r w:rsidRPr="002F1B0B">
              <w:rPr>
                <w:sz w:val="24"/>
                <w:szCs w:val="24"/>
              </w:rPr>
              <w:t xml:space="preserve"> проводить социологическое исследование социальных рисков.</w:t>
            </w:r>
            <w:bookmarkEnd w:id="7"/>
          </w:p>
        </w:tc>
      </w:tr>
    </w:tbl>
    <w:p w:rsidR="00884047" w:rsidRPr="002F1B0B" w:rsidRDefault="00884047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884047" w:rsidRPr="002F1B0B" w:rsidRDefault="00391EF8">
      <w:pPr>
        <w:pStyle w:val="af4"/>
        <w:numPr>
          <w:ilvl w:val="0"/>
          <w:numId w:val="3"/>
        </w:numPr>
        <w:jc w:val="both"/>
        <w:rPr>
          <w:b/>
          <w:bCs/>
          <w:sz w:val="28"/>
          <w:szCs w:val="28"/>
        </w:rPr>
      </w:pPr>
      <w:r w:rsidRPr="002F1B0B">
        <w:rPr>
          <w:b/>
          <w:bCs/>
          <w:sz w:val="28"/>
          <w:szCs w:val="28"/>
        </w:rPr>
        <w:t>Место дисциплины в структуре образовательной программы</w:t>
      </w:r>
    </w:p>
    <w:p w:rsidR="00884047" w:rsidRPr="002F1B0B" w:rsidRDefault="00884047">
      <w:pPr>
        <w:pStyle w:val="af4"/>
        <w:ind w:left="1069"/>
        <w:jc w:val="both"/>
        <w:rPr>
          <w:b/>
          <w:bCs/>
          <w:sz w:val="28"/>
          <w:szCs w:val="28"/>
        </w:rPr>
      </w:pPr>
    </w:p>
    <w:p w:rsidR="00884047" w:rsidRPr="002F1B0B" w:rsidRDefault="00391EF8">
      <w:pPr>
        <w:ind w:firstLine="709"/>
        <w:jc w:val="both"/>
        <w:rPr>
          <w:bCs/>
          <w:sz w:val="28"/>
          <w:szCs w:val="28"/>
        </w:rPr>
      </w:pPr>
      <w:r w:rsidRPr="002F1B0B">
        <w:rPr>
          <w:bCs/>
          <w:sz w:val="28"/>
          <w:szCs w:val="28"/>
        </w:rPr>
        <w:t xml:space="preserve">Дисциплина «Диагностика и разрешение социальных конфликтов» входит в модуль дисциплин по выбору, углубляющих освоение программы магистратуры «Социология управления» по направлению подготовки 39.04.01 Социология. </w:t>
      </w:r>
    </w:p>
    <w:p w:rsidR="00884047" w:rsidRPr="002F1B0B" w:rsidRDefault="00884047">
      <w:pPr>
        <w:ind w:firstLine="709"/>
        <w:jc w:val="both"/>
        <w:rPr>
          <w:b/>
          <w:bCs/>
          <w:sz w:val="28"/>
          <w:szCs w:val="28"/>
        </w:rPr>
      </w:pPr>
    </w:p>
    <w:p w:rsidR="00884047" w:rsidRPr="002F1B0B" w:rsidRDefault="00391EF8">
      <w:pPr>
        <w:pStyle w:val="af4"/>
        <w:numPr>
          <w:ilvl w:val="0"/>
          <w:numId w:val="3"/>
        </w:numPr>
        <w:jc w:val="both"/>
        <w:rPr>
          <w:b/>
          <w:bCs/>
          <w:sz w:val="28"/>
          <w:szCs w:val="28"/>
        </w:rPr>
      </w:pPr>
      <w:r w:rsidRPr="002F1B0B">
        <w:br w:type="column"/>
      </w:r>
      <w:r w:rsidRPr="002F1B0B">
        <w:rPr>
          <w:b/>
          <w:bCs/>
          <w:sz w:val="28"/>
          <w:szCs w:val="28"/>
        </w:rPr>
        <w:lastRenderedPageBreak/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884047" w:rsidRPr="002F1B0B" w:rsidRDefault="00391EF8">
      <w:pPr>
        <w:pStyle w:val="af4"/>
        <w:keepNext/>
        <w:ind w:left="1069"/>
        <w:jc w:val="center"/>
        <w:rPr>
          <w:sz w:val="28"/>
          <w:szCs w:val="28"/>
        </w:rPr>
      </w:pPr>
      <w:r w:rsidRPr="002F1B0B">
        <w:rPr>
          <w:sz w:val="28"/>
          <w:szCs w:val="28"/>
        </w:rPr>
        <w:t xml:space="preserve">                                                                                                          Таблица 2</w:t>
      </w:r>
    </w:p>
    <w:p w:rsidR="00884047" w:rsidRPr="002F1B0B" w:rsidRDefault="00391EF8">
      <w:pPr>
        <w:pStyle w:val="af4"/>
        <w:ind w:left="1069"/>
        <w:jc w:val="both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Институт онлайн образования</w:t>
      </w:r>
    </w:p>
    <w:p w:rsidR="00884047" w:rsidRPr="002F1B0B" w:rsidRDefault="00884047">
      <w:pPr>
        <w:pStyle w:val="af4"/>
        <w:ind w:left="1069"/>
        <w:jc w:val="both"/>
        <w:rPr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617"/>
        <w:gridCol w:w="1749"/>
        <w:gridCol w:w="1829"/>
      </w:tblGrid>
      <w:tr w:rsidR="002F1B0B" w:rsidRPr="002F1B0B"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 xml:space="preserve">Всего </w:t>
            </w:r>
          </w:p>
          <w:p w:rsidR="00884047" w:rsidRPr="002F1B0B" w:rsidRDefault="00391EF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Модуль7</w:t>
            </w:r>
          </w:p>
          <w:p w:rsidR="00884047" w:rsidRPr="002F1B0B" w:rsidRDefault="00391EF8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(в часах)</w:t>
            </w:r>
          </w:p>
        </w:tc>
      </w:tr>
      <w:tr w:rsidR="002F1B0B" w:rsidRPr="002F1B0B"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pStyle w:val="af4"/>
              <w:keepNext/>
              <w:ind w:left="0"/>
              <w:jc w:val="right"/>
              <w:rPr>
                <w:b/>
                <w:i/>
                <w:sz w:val="24"/>
                <w:szCs w:val="24"/>
              </w:rPr>
            </w:pPr>
            <w:r w:rsidRPr="002F1B0B">
              <w:rPr>
                <w:b/>
                <w:i/>
                <w:sz w:val="24"/>
                <w:szCs w:val="24"/>
              </w:rPr>
              <w:t>3з.е.(108ч)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2F1B0B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2F1B0B" w:rsidRPr="002F1B0B"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2F1B0B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047" w:rsidRPr="002F1B0B" w:rsidRDefault="00391EF8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2F1B0B"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047" w:rsidRPr="002F1B0B" w:rsidRDefault="00391EF8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2F1B0B">
              <w:rPr>
                <w:b/>
                <w:i/>
                <w:sz w:val="24"/>
                <w:szCs w:val="24"/>
              </w:rPr>
              <w:t>16</w:t>
            </w:r>
          </w:p>
        </w:tc>
      </w:tr>
      <w:tr w:rsidR="002F1B0B" w:rsidRPr="002F1B0B"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047" w:rsidRPr="002F1B0B" w:rsidRDefault="00391EF8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2F1B0B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047" w:rsidRPr="002F1B0B" w:rsidRDefault="00391EF8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2F1B0B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2F1B0B" w:rsidRPr="002F1B0B"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047" w:rsidRPr="002F1B0B" w:rsidRDefault="00391EF8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2F1B0B"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047" w:rsidRPr="002F1B0B" w:rsidRDefault="00391EF8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2F1B0B">
              <w:rPr>
                <w:b/>
                <w:i/>
                <w:sz w:val="24"/>
                <w:szCs w:val="24"/>
              </w:rPr>
              <w:t>12</w:t>
            </w:r>
          </w:p>
        </w:tc>
      </w:tr>
      <w:tr w:rsidR="002F1B0B" w:rsidRPr="002F1B0B"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2F1B0B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047" w:rsidRPr="002F1B0B" w:rsidRDefault="00391EF8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2F1B0B">
              <w:rPr>
                <w:b/>
                <w:i/>
                <w:sz w:val="24"/>
                <w:szCs w:val="24"/>
              </w:rPr>
              <w:t>92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047" w:rsidRPr="002F1B0B" w:rsidRDefault="00391EF8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2F1B0B">
              <w:rPr>
                <w:b/>
                <w:i/>
                <w:sz w:val="24"/>
                <w:szCs w:val="24"/>
              </w:rPr>
              <w:t>92</w:t>
            </w:r>
          </w:p>
        </w:tc>
      </w:tr>
      <w:tr w:rsidR="002F1B0B" w:rsidRPr="002F1B0B"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pStyle w:val="af4"/>
              <w:keepNext/>
              <w:ind w:left="0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047" w:rsidRPr="002F1B0B" w:rsidRDefault="00391EF8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2F1B0B"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047" w:rsidRPr="002F1B0B" w:rsidRDefault="00391EF8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2F1B0B"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</w:tr>
      <w:tr w:rsidR="00884047" w:rsidRPr="002F1B0B">
        <w:tc>
          <w:tcPr>
            <w:tcW w:w="6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pStyle w:val="af4"/>
              <w:keepNext/>
              <w:ind w:left="0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047" w:rsidRPr="002F1B0B" w:rsidRDefault="00391EF8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2F1B0B"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047" w:rsidRPr="002F1B0B" w:rsidRDefault="00391EF8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2F1B0B"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:rsidR="00884047" w:rsidRPr="002F1B0B" w:rsidRDefault="00884047">
      <w:pPr>
        <w:ind w:firstLine="709"/>
        <w:jc w:val="both"/>
        <w:rPr>
          <w:b/>
          <w:sz w:val="28"/>
          <w:szCs w:val="28"/>
        </w:rPr>
      </w:pPr>
    </w:p>
    <w:p w:rsidR="00884047" w:rsidRPr="002F1B0B" w:rsidRDefault="00884047">
      <w:pPr>
        <w:keepNext/>
        <w:ind w:left="567"/>
        <w:jc w:val="right"/>
        <w:rPr>
          <w:sz w:val="28"/>
          <w:szCs w:val="28"/>
        </w:rPr>
      </w:pPr>
    </w:p>
    <w:p w:rsidR="00884047" w:rsidRPr="002F1B0B" w:rsidRDefault="00884047">
      <w:pPr>
        <w:keepNext/>
        <w:ind w:left="567"/>
        <w:jc w:val="right"/>
        <w:rPr>
          <w:sz w:val="24"/>
          <w:szCs w:val="24"/>
        </w:rPr>
      </w:pPr>
    </w:p>
    <w:p w:rsidR="00884047" w:rsidRPr="002F1B0B" w:rsidRDefault="00391EF8">
      <w:pPr>
        <w:ind w:firstLine="709"/>
        <w:jc w:val="both"/>
        <w:rPr>
          <w:b/>
          <w:bCs/>
          <w:sz w:val="28"/>
          <w:szCs w:val="28"/>
        </w:rPr>
      </w:pPr>
      <w:r w:rsidRPr="002F1B0B"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884047" w:rsidRPr="002F1B0B" w:rsidRDefault="00391EF8">
      <w:pPr>
        <w:ind w:firstLine="709"/>
        <w:jc w:val="both"/>
        <w:rPr>
          <w:b/>
          <w:bCs/>
          <w:sz w:val="28"/>
          <w:szCs w:val="28"/>
        </w:rPr>
      </w:pPr>
      <w:r w:rsidRPr="002F1B0B">
        <w:rPr>
          <w:b/>
          <w:bCs/>
          <w:sz w:val="28"/>
          <w:szCs w:val="28"/>
        </w:rPr>
        <w:t>5.1. Содержание дисциплины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spacing w:before="240" w:after="240"/>
        <w:ind w:firstLine="709"/>
        <w:contextualSpacing/>
        <w:jc w:val="both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ТЕМА 1. Понятие и структура социального конфликта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>Понятие социального конфликта. Конфликт как форма социального взаимодействия. Проблема дисфункциональности социального конфликта и его функциональный потенциал.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>Социальный конфликт в структурном срезе: условия, субъект, объект и предмет конфликта. Понятие деструктивного социального действия. Классификация субъектов социального конфликта. Объектные и безобъектные конфликты. Предметная специфика социальных конфликтов в сфере экономики и финансов.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Социальный конфликт в динамическом срезе: основные фазы социального конфликта. Характерные признаки предконфликтной ситуации, конфликта в открытой фазе и постконфликтной ситуации. Понятие инцидента, его значение в социальном конфликте. 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ТЕМА 2. Конфликт в предметном поле социологии управления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Социологический подход к исследованию социального конфликта, его отличие от других научных полей. Место социологического исследования социального конфликта в структуре социально-гуманитарного комплекса. 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Классические зарубежные концепции социологии конфликта К.Маркс, Э.Дюркгейм, Г.Зиммель, Л Козер, Р. Дарендорф, К.Боулдинг, А Гидденс, Л. Крисберг, Т.Парсонс, Н.Смелзер и др. 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>Современные российские теории конфликта: А.Г.Здравомыслов, А.В.Дмитриев, А.Я Анцупов, А.И.Шипилов, Г.Г.Силласте, В.Н.Шаленко, Котов Д.А. и др.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ТЕМА 3. Макросоциальная диагностика конфликтов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spacing w:before="120" w:after="120"/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lastRenderedPageBreak/>
        <w:t xml:space="preserve">Основы диагностики социальной напряженности Д.А. Котова. Методика социологического измерения уровня социальной напряженности как комплекс качественных и количественных методов, используемых для определения уровня социальной напряженности и потенциальной конфликтогенности на определенной территории. Интерпретация выявленных величин уровня социальной напряженности, оценка вероятности возникновения социальных конфликтов. Основные метода сбора данных: экспертные интервью, анкетные опросы населения, медиа-анализ интернет пространства. 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spacing w:before="120" w:after="120"/>
        <w:ind w:firstLine="709"/>
        <w:contextualSpacing/>
        <w:jc w:val="both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ТЕМА 4. Алгоритм описания социального конфликта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>Структурное и динамическое описание конфликта в сфере экономики и финансов, механизм их взаимосвязи.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>Структурное описание конфликта. Субъекты: стороны, сочувствующие, медиатор. Статусные отношения субъектов, их роли в конфликте. Методика описания условий конфликта. Правовые, экономические и иные значимые обстоятельства социального конфликта. Воздействие условий конфликта на диспозиции сторон и иных субъектов. Содержание и объем объекта. Алгоритм расчета общего и предметного объема объекта. Влияние объекта на диспозиции сторон и иных субъектов.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>Описание инцидента: действие и контрдействие, их влияние на условия, объект и предмет конфликта. Конфликтные взаимодействия в открытой фазе.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>Динамическое описание конфликта. Структурные характеристики конфликта в предконфликтной ситуации и в открытых фазах.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ТЕМА 5. Алгоритм логико-семантического анализа социального конфликта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Предназначение логико-семантического анализа социального конфликта в сфере экономики и финансов. Диспозиции сторон как предмет логико-семантического анализа. Диспозиции «потому что» и диспозиции «для», их связь с условиями и объектом конфликта. Диспозиции сторон в семантической и логической формах: общее и особенное. 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Суждение и предложение: взаимосвязь и различия. Структура и виды простых суждений, выражающих диспозиции сторон конфликта. Способы логической связи между простыми суждениями. Модальность диспозиционных суждений. 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Способы логической связи между диспозициями «потому что» и диспозициями «для» в условиях социального конфликта. Алгоритм перевода диспозиций из семантической формы в логическую. 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>Алгоритм проверки диспозиций в значениях логической корректности и истинности содержания.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ТЕМА 6. Алгоритм построения структурных диграфов при анализе социального конфликта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Структурный анализ социального конфликта в сфере экономики и финансов: предназначение и общий алгоритм. Теория графов как методологическая основа структурного анализа социального конфликта. 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  <w:highlight w:val="yellow"/>
        </w:rPr>
      </w:pPr>
      <w:r w:rsidRPr="002F1B0B">
        <w:rPr>
          <w:sz w:val="28"/>
          <w:szCs w:val="28"/>
        </w:rPr>
        <w:t xml:space="preserve">Основные понятия теории графов: граф, диграф. Структура графа (диграфа), основные свойства его элементов. Путь графа (диграрфа), длина пути графа (диграфа), полуцикл и цикл графа (диграфа). Сбалансированные и </w:t>
      </w:r>
      <w:r w:rsidRPr="002F1B0B">
        <w:rPr>
          <w:sz w:val="28"/>
          <w:szCs w:val="28"/>
        </w:rPr>
        <w:lastRenderedPageBreak/>
        <w:t>несбалансированные циклы (полуциклы). Синергетические и антагонистические графы (диграфы). Алгоритм структурного анализа конфликтных и бесконфликтных отношений в теории графов.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ТЕМА 7. Алгоритм построения динамических диграфов при анализе социального конфликта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Динамические диграфы, их взаимосвязь со структурными. Компоненты динамического диграфа: коалиции, условия, объект. Отношения между компонентами динамического диграфа, алгоритм их формулировки. Алгоритм построения динамического диграфа. 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>Сбалансированные и несбалансированные динамические диграфы. Уравновешенные и неуравновешенные динамические диграфы. Алгоритм анализа сбалансированности и уравновешенности конфликта. Инцидент и последующие значимые конфликтные взаимодействия, их влияние на динамику конфликта в контексте теории графов.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>Алгоритм прогнозирования разрешения конфликта на основе структурного анализа.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ТЕМА 8. Алгоритм разрешения социального конфликта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>Основные принципы управления конфликтом: объективность, приоритет условий, учет латентных диспозиций. Основные стратегии управления конфликтом, их взаимосвязь с объектом и предметом.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Условия осуществления неантагонистических стратегий: консенсуса и компромисса. Условия осуществления антагонистических стратегий: победы одной из сторон и проигрыша обеих. </w:t>
      </w:r>
    </w:p>
    <w:p w:rsidR="00884047" w:rsidRPr="002F1B0B" w:rsidRDefault="00391EF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bookmarkStart w:id="8" w:name="_Hlk128615162"/>
      <w:r w:rsidRPr="002F1B0B">
        <w:rPr>
          <w:sz w:val="28"/>
          <w:szCs w:val="28"/>
        </w:rPr>
        <w:t>Основные каналы управления конфликтом: воздействие на диспозиции, на объект и на условия. Алгоритм воздействия на диспозиции сторон, основы аргументационного воздействия на диспозиции. Пути воздействия на объект конфликта. Пути воздействия на условия конфликта.</w:t>
      </w:r>
      <w:bookmarkEnd w:id="8"/>
    </w:p>
    <w:p w:rsidR="00884047" w:rsidRPr="002F1B0B" w:rsidRDefault="00391EF8">
      <w:pPr>
        <w:ind w:firstLine="709"/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                     </w:t>
      </w:r>
    </w:p>
    <w:p w:rsidR="00B159AE" w:rsidRPr="002F1B0B" w:rsidRDefault="00391EF8" w:rsidP="00B159AE">
      <w:pPr>
        <w:keepNext/>
        <w:ind w:left="567"/>
        <w:rPr>
          <w:sz w:val="28"/>
          <w:szCs w:val="28"/>
        </w:rPr>
      </w:pPr>
      <w:r w:rsidRPr="002F1B0B">
        <w:br w:type="column"/>
      </w:r>
      <w:r w:rsidRPr="002F1B0B">
        <w:rPr>
          <w:b/>
          <w:sz w:val="28"/>
          <w:szCs w:val="28"/>
        </w:rPr>
        <w:lastRenderedPageBreak/>
        <w:t>5.2. Учебно – тематический план</w:t>
      </w:r>
      <w:r w:rsidR="00B159AE" w:rsidRPr="002F1B0B">
        <w:rPr>
          <w:sz w:val="28"/>
          <w:szCs w:val="28"/>
        </w:rPr>
        <w:t xml:space="preserve"> </w:t>
      </w:r>
    </w:p>
    <w:p w:rsidR="00B159AE" w:rsidRPr="002F1B0B" w:rsidRDefault="00B159AE" w:rsidP="00B159AE">
      <w:pPr>
        <w:keepNext/>
        <w:ind w:left="567"/>
        <w:jc w:val="right"/>
        <w:rPr>
          <w:sz w:val="28"/>
          <w:szCs w:val="28"/>
        </w:rPr>
      </w:pPr>
      <w:r w:rsidRPr="002F1B0B">
        <w:rPr>
          <w:sz w:val="28"/>
          <w:szCs w:val="28"/>
        </w:rPr>
        <w:t>Таблица 3</w:t>
      </w:r>
    </w:p>
    <w:p w:rsidR="00884047" w:rsidRPr="002F1B0B" w:rsidRDefault="00884047">
      <w:pPr>
        <w:ind w:firstLine="709"/>
        <w:jc w:val="both"/>
        <w:rPr>
          <w:b/>
          <w:sz w:val="28"/>
          <w:szCs w:val="28"/>
        </w:rPr>
      </w:pPr>
    </w:p>
    <w:p w:rsidR="00884047" w:rsidRPr="002F1B0B" w:rsidRDefault="00884047">
      <w:pPr>
        <w:ind w:firstLine="709"/>
        <w:jc w:val="both"/>
        <w:rPr>
          <w:b/>
          <w:sz w:val="28"/>
          <w:szCs w:val="28"/>
        </w:rPr>
      </w:pPr>
    </w:p>
    <w:tbl>
      <w:tblPr>
        <w:tblW w:w="4850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907"/>
        <w:gridCol w:w="2264"/>
        <w:gridCol w:w="1104"/>
        <w:gridCol w:w="967"/>
        <w:gridCol w:w="968"/>
        <w:gridCol w:w="1000"/>
        <w:gridCol w:w="985"/>
        <w:gridCol w:w="1694"/>
      </w:tblGrid>
      <w:tr w:rsidR="002F1B0B" w:rsidRPr="002F1B0B" w:rsidTr="00391EF8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№</w:t>
            </w:r>
          </w:p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п/п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50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47" w:rsidRPr="002F1B0B" w:rsidRDefault="00391EF8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2F1B0B" w:rsidRPr="002F1B0B" w:rsidTr="00391EF8"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8840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8840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ind w:firstLine="33"/>
              <w:jc w:val="both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8840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2F1B0B" w:rsidRPr="002F1B0B" w:rsidTr="00391EF8"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8840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8840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8840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Общая, в т.ч.: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Лекции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Семинары, практические занятия</w:t>
            </w:r>
          </w:p>
          <w:p w:rsidR="00884047" w:rsidRPr="002F1B0B" w:rsidRDefault="0088404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8840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88404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2F1B0B" w:rsidRPr="002F1B0B" w:rsidTr="00391EF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Понятие и структура социального конфликта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884047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сообщения доклад презентации дискуссии</w:t>
            </w:r>
          </w:p>
        </w:tc>
      </w:tr>
      <w:tr w:rsidR="002F1B0B" w:rsidRPr="002F1B0B" w:rsidTr="00391EF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2.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Конфликт в предметном поле социологии управления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88404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ind w:firstLine="64"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сообщения доклад презентации дискуссии</w:t>
            </w:r>
          </w:p>
        </w:tc>
      </w:tr>
      <w:tr w:rsidR="002F1B0B" w:rsidRPr="002F1B0B" w:rsidTr="00391EF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3.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Макросоциальная диагностика конфликтов</w:t>
            </w:r>
          </w:p>
          <w:p w:rsidR="00884047" w:rsidRPr="002F1B0B" w:rsidRDefault="0088404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88404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ind w:firstLine="64"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Сообщения, работа со вторичными данными, доклад</w:t>
            </w:r>
          </w:p>
        </w:tc>
      </w:tr>
      <w:tr w:rsidR="002F1B0B" w:rsidRPr="002F1B0B" w:rsidTr="00391EF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4.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Алгоритм описания социального конфликта</w:t>
            </w:r>
          </w:p>
          <w:p w:rsidR="00884047" w:rsidRPr="002F1B0B" w:rsidRDefault="0088404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884047">
            <w:pPr>
              <w:rPr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ind w:firstLine="64"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сообщения доклад, презентация описательной части проектов, дискуссии</w:t>
            </w:r>
          </w:p>
        </w:tc>
      </w:tr>
      <w:tr w:rsidR="002F1B0B" w:rsidRPr="002F1B0B" w:rsidTr="00391EF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5.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Алгоритм логико-семантического анализа социального конфликта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88404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ind w:firstLine="64"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Сообщения, доклад, презентация логико-семантического анализа исследуемого конфликта, дискуссии</w:t>
            </w:r>
          </w:p>
        </w:tc>
      </w:tr>
      <w:tr w:rsidR="002F1B0B" w:rsidRPr="002F1B0B" w:rsidTr="00391EF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Алгоритм построения структурных диграфов при анализе социального конфликта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88404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ind w:firstLine="64"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Сообщения, презентации структурного анализа исследуемых конфликтов, дискуссии</w:t>
            </w:r>
          </w:p>
        </w:tc>
      </w:tr>
      <w:tr w:rsidR="002F1B0B" w:rsidRPr="002F1B0B" w:rsidTr="00391EF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Алгоритм построения динамических диграфов при анализе социального конфликта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12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88404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ind w:firstLine="64"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Сообщения, презентации динамического анализа исследуемых конфликтов, дискуссии</w:t>
            </w:r>
          </w:p>
        </w:tc>
      </w:tr>
      <w:tr w:rsidR="002F1B0B" w:rsidRPr="002F1B0B" w:rsidTr="00391EF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8.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Алгоритм разрешения социального конфликта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12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88404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10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ind w:firstLine="64"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Сообщения, презентации практической части проектов,  дискуссии</w:t>
            </w:r>
            <w:r w:rsidR="00B159AE" w:rsidRPr="002F1B0B">
              <w:rPr>
                <w:sz w:val="24"/>
                <w:szCs w:val="24"/>
              </w:rPr>
              <w:t xml:space="preserve"> контрольная работа</w:t>
            </w:r>
          </w:p>
        </w:tc>
      </w:tr>
      <w:tr w:rsidR="002F1B0B" w:rsidRPr="002F1B0B" w:rsidTr="00391EF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884047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ind w:firstLine="64"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2F1B0B" w:rsidRPr="002F1B0B" w:rsidTr="00391EF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884047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Итого в %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 w:rsidP="00B159AE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2</w:t>
            </w:r>
            <w:r w:rsidR="00B159AE" w:rsidRPr="002F1B0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 w:rsidP="00B159AE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7</w:t>
            </w:r>
            <w:r w:rsidR="00B159AE" w:rsidRPr="002F1B0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884047">
            <w:pPr>
              <w:tabs>
                <w:tab w:val="right" w:pos="851"/>
              </w:tabs>
              <w:ind w:firstLine="64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884047" w:rsidRPr="002F1B0B" w:rsidRDefault="00884047">
      <w:pPr>
        <w:keepNext/>
        <w:ind w:firstLine="709"/>
        <w:jc w:val="both"/>
        <w:rPr>
          <w:sz w:val="24"/>
          <w:szCs w:val="24"/>
        </w:rPr>
      </w:pPr>
    </w:p>
    <w:p w:rsidR="00884047" w:rsidRPr="002F1B0B" w:rsidRDefault="00884047">
      <w:pPr>
        <w:pStyle w:val="a9"/>
        <w:ind w:firstLine="709"/>
        <w:jc w:val="both"/>
        <w:rPr>
          <w:szCs w:val="28"/>
        </w:rPr>
      </w:pPr>
    </w:p>
    <w:p w:rsidR="00884047" w:rsidRPr="002F1B0B" w:rsidRDefault="00391EF8">
      <w:pPr>
        <w:pStyle w:val="a9"/>
        <w:ind w:firstLine="709"/>
        <w:jc w:val="both"/>
        <w:rPr>
          <w:szCs w:val="28"/>
        </w:rPr>
      </w:pPr>
      <w:r w:rsidRPr="002F1B0B">
        <w:rPr>
          <w:szCs w:val="28"/>
        </w:rPr>
        <w:t>5.3. Содержание семинаров, практических занятий</w:t>
      </w:r>
    </w:p>
    <w:p w:rsidR="00884047" w:rsidRPr="002F1B0B" w:rsidRDefault="00391EF8">
      <w:pPr>
        <w:pStyle w:val="a9"/>
        <w:ind w:firstLine="709"/>
        <w:jc w:val="right"/>
        <w:rPr>
          <w:b w:val="0"/>
          <w:szCs w:val="28"/>
        </w:rPr>
      </w:pPr>
      <w:r w:rsidRPr="002F1B0B">
        <w:rPr>
          <w:b w:val="0"/>
          <w:szCs w:val="28"/>
        </w:rPr>
        <w:t xml:space="preserve">Таблица </w:t>
      </w:r>
      <w:r w:rsidR="00B159AE" w:rsidRPr="002F1B0B">
        <w:rPr>
          <w:b w:val="0"/>
          <w:szCs w:val="28"/>
        </w:rPr>
        <w:t>4</w:t>
      </w:r>
    </w:p>
    <w:p w:rsidR="00884047" w:rsidRPr="002F1B0B" w:rsidRDefault="00884047">
      <w:pPr>
        <w:pStyle w:val="a9"/>
        <w:ind w:firstLine="709"/>
        <w:jc w:val="right"/>
        <w:rPr>
          <w:b w:val="0"/>
          <w:szCs w:val="28"/>
        </w:rPr>
      </w:pPr>
    </w:p>
    <w:tbl>
      <w:tblPr>
        <w:tblStyle w:val="af7"/>
        <w:tblW w:w="10195" w:type="dxa"/>
        <w:tblLayout w:type="fixed"/>
        <w:tblLook w:val="04A0" w:firstRow="1" w:lastRow="0" w:firstColumn="1" w:lastColumn="0" w:noHBand="0" w:noVBand="1"/>
      </w:tblPr>
      <w:tblGrid>
        <w:gridCol w:w="3391"/>
        <w:gridCol w:w="3452"/>
        <w:gridCol w:w="3352"/>
      </w:tblGrid>
      <w:tr w:rsidR="002F1B0B" w:rsidRPr="002F1B0B">
        <w:tc>
          <w:tcPr>
            <w:tcW w:w="3391" w:type="dxa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3452" w:type="dxa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</w:t>
            </w:r>
          </w:p>
        </w:tc>
        <w:tc>
          <w:tcPr>
            <w:tcW w:w="3352" w:type="dxa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2F1B0B" w:rsidRPr="002F1B0B">
        <w:tc>
          <w:tcPr>
            <w:tcW w:w="3391" w:type="dxa"/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Понятие и структура социального конфликта</w:t>
            </w:r>
          </w:p>
        </w:tc>
        <w:tc>
          <w:tcPr>
            <w:tcW w:w="3452" w:type="dxa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Понятие социального конфликта.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Проблема дисфункциональности социального конфликта и его функциональный потенциал.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Социальный конфликт в структурном срезе: условия, субъект, объект и предмет конфликта.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Социальный конфликт в динамическом срезе: основные фазы социального конфликта.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Понятие инцидента, его значение в социальном конфликте.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8:1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9: все</w:t>
            </w:r>
          </w:p>
        </w:tc>
        <w:tc>
          <w:tcPr>
            <w:tcW w:w="3352" w:type="dxa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Доклады, презентации, дискуссии</w:t>
            </w:r>
          </w:p>
        </w:tc>
      </w:tr>
      <w:tr w:rsidR="002F1B0B" w:rsidRPr="002F1B0B">
        <w:tc>
          <w:tcPr>
            <w:tcW w:w="3391" w:type="dxa"/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Конфликт в предметном поле социологии управления</w:t>
            </w:r>
          </w:p>
        </w:tc>
        <w:tc>
          <w:tcPr>
            <w:tcW w:w="3452" w:type="dxa"/>
          </w:tcPr>
          <w:p w:rsidR="00884047" w:rsidRPr="002F1B0B" w:rsidRDefault="00391E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 xml:space="preserve">Социологический подход к исследованию социального </w:t>
            </w:r>
            <w:r w:rsidRPr="002F1B0B">
              <w:rPr>
                <w:sz w:val="24"/>
                <w:szCs w:val="24"/>
              </w:rPr>
              <w:lastRenderedPageBreak/>
              <w:t xml:space="preserve">конфликта, его отличие от других научных полей. </w:t>
            </w:r>
          </w:p>
          <w:p w:rsidR="00884047" w:rsidRPr="002F1B0B" w:rsidRDefault="00391E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 xml:space="preserve">Классические зарубежные концепции социологии конфликта. </w:t>
            </w:r>
          </w:p>
          <w:p w:rsidR="00884047" w:rsidRPr="002F1B0B" w:rsidRDefault="00391EF8">
            <w:pPr>
              <w:pStyle w:val="a9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Современные российские теории конфликта.</w:t>
            </w:r>
          </w:p>
          <w:p w:rsidR="00884047" w:rsidRPr="002F1B0B" w:rsidRDefault="00884047">
            <w:pPr>
              <w:pStyle w:val="a9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8: 4, 5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9: все</w:t>
            </w:r>
          </w:p>
        </w:tc>
        <w:tc>
          <w:tcPr>
            <w:tcW w:w="3352" w:type="dxa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lastRenderedPageBreak/>
              <w:t>Доклады, презентации, дискуссии</w:t>
            </w:r>
          </w:p>
          <w:p w:rsidR="00884047" w:rsidRPr="002F1B0B" w:rsidRDefault="00884047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2F1B0B" w:rsidRPr="002F1B0B">
        <w:tc>
          <w:tcPr>
            <w:tcW w:w="3391" w:type="dxa"/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lastRenderedPageBreak/>
              <w:t>Макросоциальная диагностика конфликтов</w:t>
            </w:r>
          </w:p>
          <w:p w:rsidR="00884047" w:rsidRPr="002F1B0B" w:rsidRDefault="0088404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452" w:type="dxa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Методические основы макросоциальной диагностики социальной напряженности.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Экспертные интервью используются для: выявления основных факторов социальной напряженности, силы их влияния, территориальной специфики и интерпретация полученных значений уровней социальной напряженности, построения прогнозов развития ситуации и формирования рекомендаций для органов власти.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Анкетные опросы населения используются для измерения показателей социальной напряженности, вычисления индивидуальных индикаторов социальной напряженности и интегрального индикатора социальной напряженности. Включает в себя анализ ответов респондентов на вопросы, касающиеся самооценки материального положения, текущей ситуации, изменений в жизни, социального оптимизма, отношение к органам власти, протестной активности.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Медиа-анализ используется для оценки информационного фона, динамики развития факторов социальной напряженности в интернет-пространстве и межличностной публичной коммуникации с возможностью проведения ретроспективного анализа.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8. 2, 3, 4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lastRenderedPageBreak/>
              <w:t>9: все</w:t>
            </w:r>
          </w:p>
        </w:tc>
        <w:tc>
          <w:tcPr>
            <w:tcW w:w="3352" w:type="dxa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lastRenderedPageBreak/>
              <w:t>Решения кейсов, презентации на основе вторичных социологических данных</w:t>
            </w:r>
          </w:p>
        </w:tc>
      </w:tr>
      <w:tr w:rsidR="002F1B0B" w:rsidRPr="002F1B0B">
        <w:tc>
          <w:tcPr>
            <w:tcW w:w="3391" w:type="dxa"/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Алгоритм описания социального конфликта</w:t>
            </w:r>
          </w:p>
          <w:p w:rsidR="00884047" w:rsidRPr="002F1B0B" w:rsidRDefault="0088404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452" w:type="dxa"/>
          </w:tcPr>
          <w:p w:rsidR="00884047" w:rsidRPr="002F1B0B" w:rsidRDefault="00391E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Структурное и динамическое описание конфликта в сфере экономики и финансов, механизм их взаимосвязи.</w:t>
            </w:r>
          </w:p>
          <w:p w:rsidR="00884047" w:rsidRPr="002F1B0B" w:rsidRDefault="00391E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 xml:space="preserve">Структурное описание конфликта. </w:t>
            </w:r>
          </w:p>
          <w:p w:rsidR="00884047" w:rsidRPr="002F1B0B" w:rsidRDefault="00391E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Описание инцидента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Динамическое описание конфликта.</w:t>
            </w:r>
          </w:p>
          <w:p w:rsidR="00884047" w:rsidRPr="002F1B0B" w:rsidRDefault="00884047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8. 1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9. все </w:t>
            </w:r>
          </w:p>
        </w:tc>
        <w:tc>
          <w:tcPr>
            <w:tcW w:w="3352" w:type="dxa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Презентации описательной части проектов. Обсуждение результатов, дискуссия. </w:t>
            </w:r>
          </w:p>
        </w:tc>
      </w:tr>
      <w:tr w:rsidR="002F1B0B" w:rsidRPr="002F1B0B">
        <w:tc>
          <w:tcPr>
            <w:tcW w:w="3391" w:type="dxa"/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Алгоритм логико-семантического анализа социального конфликта</w:t>
            </w:r>
          </w:p>
        </w:tc>
        <w:tc>
          <w:tcPr>
            <w:tcW w:w="3452" w:type="dxa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Предназначение логико-семантического анализа социального конфликта в сфере экономики и финансов. Диспозиции «потому что» и диспозиции «для», их связь с условиями и объектом конфликта..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Суждение и предложение: взаимосвязь и различия. Структура и виды простых суждений, выражающих диспозиции сторон конфликта. Способы логической связи между простыми суждениями. Модальность диспозиционных суждений.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Алгоритм перевода диспозиций из семантической формы в логическую.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Алгоритм проверки диспозиций в значениях логической корректности и истинности содержания.</w:t>
            </w:r>
          </w:p>
          <w:p w:rsidR="00884047" w:rsidRPr="002F1B0B" w:rsidRDefault="00884047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8. 1, 5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9. все</w:t>
            </w:r>
          </w:p>
        </w:tc>
        <w:tc>
          <w:tcPr>
            <w:tcW w:w="3352" w:type="dxa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Презентации логико-семантической части проектов. Обсуждение результатов, дискуссия.</w:t>
            </w:r>
          </w:p>
        </w:tc>
      </w:tr>
      <w:tr w:rsidR="002F1B0B" w:rsidRPr="002F1B0B">
        <w:tc>
          <w:tcPr>
            <w:tcW w:w="3391" w:type="dxa"/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Алгоритм построения структурных диграфов при анализе социального конфликта</w:t>
            </w:r>
          </w:p>
        </w:tc>
        <w:tc>
          <w:tcPr>
            <w:tcW w:w="3452" w:type="dxa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Теория графов как методологическая основа структурного анализа социального конфликта.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Основные понятия теории графов: граф, диграф. Структура графа (диграфа), основные свойства его элементов. Путь графа (диграрфа), длина пути графа (диграфа), полуцикл и цикл графа (диграфа). </w:t>
            </w:r>
            <w:r w:rsidRPr="002F1B0B">
              <w:rPr>
                <w:b w:val="0"/>
                <w:sz w:val="24"/>
                <w:szCs w:val="24"/>
              </w:rPr>
              <w:lastRenderedPageBreak/>
              <w:t>Сбалансированные и несбалансированные циклы (полуциклы). Синергетические и антагонистические графы (диграфы). Алгоритм структурного анализа конфликтных и бесконфликтных отношений в теории графов.</w:t>
            </w:r>
          </w:p>
          <w:p w:rsidR="00884047" w:rsidRPr="002F1B0B" w:rsidRDefault="00884047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8. 1,5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9. все</w:t>
            </w:r>
          </w:p>
        </w:tc>
        <w:tc>
          <w:tcPr>
            <w:tcW w:w="3352" w:type="dxa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lastRenderedPageBreak/>
              <w:t>Презентации структурно-аналитической части проектов. Обсуждение результатов, дискуссия.</w:t>
            </w:r>
          </w:p>
        </w:tc>
      </w:tr>
      <w:tr w:rsidR="002F1B0B" w:rsidRPr="002F1B0B">
        <w:tc>
          <w:tcPr>
            <w:tcW w:w="3391" w:type="dxa"/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Алгоритм построения динамических диграфов при анализе социального конфликта</w:t>
            </w:r>
          </w:p>
        </w:tc>
        <w:tc>
          <w:tcPr>
            <w:tcW w:w="3452" w:type="dxa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Компоненты динамического диграфа: коалиции, условия, объект. Отношения между компонентами динамического диграфа, алгоритм их формулировки. Алгоритм построения динамического диграфа.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Сбалансированные и несбалансированные динамические диграфы. Уравновешенные и неуравновешенные динамические диграфы. Инцидент и последующие значимые конфликтные взаимодействия, их влияние на динамику конфликта в контексте теории графов.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Алгоритм прогнозирования разрешения конфликта на основе структурного анализа.</w:t>
            </w:r>
          </w:p>
          <w:p w:rsidR="00884047" w:rsidRPr="002F1B0B" w:rsidRDefault="00884047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8. 1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9. все</w:t>
            </w:r>
          </w:p>
        </w:tc>
        <w:tc>
          <w:tcPr>
            <w:tcW w:w="3352" w:type="dxa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Презентации динамико-аналитической части проектов. Обсуждение результатов, дискуссия.</w:t>
            </w:r>
          </w:p>
        </w:tc>
      </w:tr>
      <w:tr w:rsidR="00884047" w:rsidRPr="002F1B0B">
        <w:tc>
          <w:tcPr>
            <w:tcW w:w="3391" w:type="dxa"/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Алгоритм разрешения социального конфликта</w:t>
            </w:r>
          </w:p>
        </w:tc>
        <w:tc>
          <w:tcPr>
            <w:tcW w:w="3452" w:type="dxa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Основные стратегии управления конфликтом, их взаимосвязь с объектом и предметом.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Условия осуществления неантагонистических стратегий: консенсуса и компромисса. Условия осуществления антагонистических стратегий: победы одной из сторон и проигрыша обеих.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Основные каналы управления конфликтом: воздействие на диспозиции, на объект и на </w:t>
            </w:r>
            <w:r w:rsidRPr="002F1B0B">
              <w:rPr>
                <w:b w:val="0"/>
                <w:sz w:val="24"/>
                <w:szCs w:val="24"/>
              </w:rPr>
              <w:lastRenderedPageBreak/>
              <w:t>условия. Алгоритм воздействия на диспозиции сторон, основы аргументационного воздействия на диспозиции. Пути воздействия на объект конфликта. Пути воздействия на условия конфликта.</w:t>
            </w:r>
          </w:p>
          <w:p w:rsidR="00884047" w:rsidRPr="002F1B0B" w:rsidRDefault="00884047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8. 1, 5, 6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9. все</w:t>
            </w:r>
          </w:p>
        </w:tc>
        <w:tc>
          <w:tcPr>
            <w:tcW w:w="3352" w:type="dxa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lastRenderedPageBreak/>
              <w:t>Контрольная работа</w:t>
            </w:r>
          </w:p>
        </w:tc>
      </w:tr>
    </w:tbl>
    <w:p w:rsidR="00884047" w:rsidRPr="002F1B0B" w:rsidRDefault="00884047">
      <w:pPr>
        <w:pStyle w:val="a9"/>
        <w:ind w:firstLine="709"/>
        <w:jc w:val="both"/>
        <w:rPr>
          <w:szCs w:val="28"/>
        </w:rPr>
      </w:pPr>
    </w:p>
    <w:p w:rsidR="00884047" w:rsidRPr="002F1B0B" w:rsidRDefault="00391EF8">
      <w:pPr>
        <w:tabs>
          <w:tab w:val="right" w:pos="851"/>
        </w:tabs>
        <w:ind w:firstLine="709"/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 </w:t>
      </w:r>
    </w:p>
    <w:p w:rsidR="00884047" w:rsidRPr="002F1B0B" w:rsidRDefault="00391EF8">
      <w:pPr>
        <w:ind w:firstLine="709"/>
        <w:jc w:val="both"/>
        <w:rPr>
          <w:b/>
          <w:bCs/>
          <w:sz w:val="28"/>
          <w:szCs w:val="28"/>
        </w:rPr>
      </w:pPr>
      <w:r w:rsidRPr="002F1B0B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884047" w:rsidRPr="002F1B0B" w:rsidRDefault="00391EF8">
      <w:pPr>
        <w:ind w:firstLine="709"/>
        <w:jc w:val="both"/>
        <w:rPr>
          <w:b/>
          <w:bCs/>
          <w:sz w:val="28"/>
          <w:szCs w:val="28"/>
        </w:rPr>
      </w:pPr>
      <w:r w:rsidRPr="002F1B0B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884047" w:rsidRPr="002F1B0B" w:rsidRDefault="00884047">
      <w:pPr>
        <w:ind w:firstLine="709"/>
        <w:jc w:val="both"/>
        <w:rPr>
          <w:sz w:val="28"/>
          <w:szCs w:val="28"/>
        </w:rPr>
      </w:pPr>
    </w:p>
    <w:p w:rsidR="00884047" w:rsidRPr="002F1B0B" w:rsidRDefault="00391EF8">
      <w:pPr>
        <w:ind w:firstLine="709"/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B159AE" w:rsidRPr="002F1B0B">
        <w:rPr>
          <w:sz w:val="28"/>
          <w:szCs w:val="28"/>
        </w:rPr>
        <w:t>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782"/>
        <w:gridCol w:w="3976"/>
        <w:gridCol w:w="3437"/>
      </w:tblGrid>
      <w:tr w:rsidR="002F1B0B" w:rsidRPr="002F1B0B"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keepNext/>
              <w:jc w:val="both"/>
              <w:rPr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keepNext/>
              <w:jc w:val="both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  <w:r w:rsidRPr="002F1B0B">
              <w:rPr>
                <w:b/>
                <w:sz w:val="36"/>
                <w:szCs w:val="36"/>
              </w:rPr>
              <w:t xml:space="preserve">– 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47" w:rsidRPr="002F1B0B" w:rsidRDefault="00391EF8">
            <w:pPr>
              <w:keepNext/>
              <w:jc w:val="both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F1B0B" w:rsidRPr="002F1B0B"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Понятие и структура социального конфликта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Предмет социальной конфликтологии, место в системе социогуманитарного знания. Понятие социального конфликта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Классификация социальных конфликтов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Основные принципы социальной конфликтологии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47" w:rsidRPr="002F1B0B" w:rsidRDefault="00391EF8">
            <w:pPr>
              <w:keepNext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Выступления. Презентации.</w:t>
            </w:r>
          </w:p>
        </w:tc>
      </w:tr>
      <w:tr w:rsidR="002F1B0B" w:rsidRPr="002F1B0B"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Конфликт в предметном поле социологии управления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Теория социального конфликта Р. Дарендорфа</w:t>
            </w:r>
          </w:p>
          <w:p w:rsidR="00884047" w:rsidRPr="002F1B0B" w:rsidRDefault="00391E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Теория социального конфликта Л. Козера</w:t>
            </w:r>
          </w:p>
          <w:p w:rsidR="00884047" w:rsidRPr="002F1B0B" w:rsidRDefault="00391E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Теория социального конфликта Р. Парка</w:t>
            </w:r>
          </w:p>
          <w:p w:rsidR="00884047" w:rsidRPr="002F1B0B" w:rsidRDefault="00391E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Теория социального конфликта К. Маркса</w:t>
            </w:r>
          </w:p>
          <w:p w:rsidR="00884047" w:rsidRPr="002F1B0B" w:rsidRDefault="00391E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Теория социального конфликта Т. Парсонса</w:t>
            </w:r>
          </w:p>
          <w:p w:rsidR="00884047" w:rsidRPr="002F1B0B" w:rsidRDefault="00391EF8">
            <w:pPr>
              <w:pStyle w:val="a9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Функции социального конфликта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Презентации. Дискуссия по презентациям </w:t>
            </w:r>
          </w:p>
          <w:p w:rsidR="00884047" w:rsidRPr="002F1B0B" w:rsidRDefault="00884047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2F1B0B" w:rsidRPr="002F1B0B"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Макросоциальная диагностика конфликтов</w:t>
            </w:r>
          </w:p>
          <w:p w:rsidR="00884047" w:rsidRPr="002F1B0B" w:rsidRDefault="0088404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Вторичные данные по результатам социологических исследований социальной напряженности. Исследования социальной напряженности ИС РАН, ВЦИОМ. Данные макросоциальной диагностики социальной напряженности Д.А. Котова.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47" w:rsidRPr="002F1B0B" w:rsidRDefault="00391EF8">
            <w:pPr>
              <w:keepNext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Решения кейсов. Презентации прикладных исследований.</w:t>
            </w:r>
          </w:p>
        </w:tc>
      </w:tr>
      <w:tr w:rsidR="002F1B0B" w:rsidRPr="002F1B0B"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Алгоритм описания социального конфликта</w:t>
            </w:r>
          </w:p>
          <w:p w:rsidR="00884047" w:rsidRPr="002F1B0B" w:rsidRDefault="0088404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Деструктивные последствия социального конфликта</w:t>
            </w:r>
          </w:p>
          <w:p w:rsidR="00884047" w:rsidRPr="002F1B0B" w:rsidRDefault="00391E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 xml:space="preserve">Социальный конфликт в </w:t>
            </w:r>
            <w:r w:rsidRPr="002F1B0B">
              <w:rPr>
                <w:sz w:val="24"/>
                <w:szCs w:val="24"/>
              </w:rPr>
              <w:lastRenderedPageBreak/>
              <w:t>структурном срезе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Социальный конфликт в динамическом срезе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Подготовка описательной части кейсов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47" w:rsidRPr="002F1B0B" w:rsidRDefault="00391EF8">
            <w:pPr>
              <w:keepNext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lastRenderedPageBreak/>
              <w:t xml:space="preserve">Подготовка презентации описательной части </w:t>
            </w:r>
            <w:r w:rsidR="00B159AE" w:rsidRPr="002F1B0B">
              <w:rPr>
                <w:sz w:val="24"/>
                <w:szCs w:val="24"/>
              </w:rPr>
              <w:t xml:space="preserve">домашнего </w:t>
            </w:r>
            <w:r w:rsidRPr="002F1B0B">
              <w:rPr>
                <w:sz w:val="24"/>
                <w:szCs w:val="24"/>
              </w:rPr>
              <w:t xml:space="preserve">проекта. Обсуждение </w:t>
            </w:r>
            <w:r w:rsidRPr="002F1B0B">
              <w:rPr>
                <w:sz w:val="24"/>
                <w:szCs w:val="24"/>
              </w:rPr>
              <w:lastRenderedPageBreak/>
              <w:t xml:space="preserve">результатов, дискуссия. </w:t>
            </w:r>
          </w:p>
        </w:tc>
      </w:tr>
      <w:tr w:rsidR="002F1B0B" w:rsidRPr="002F1B0B"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lastRenderedPageBreak/>
              <w:t>Алгоритм логико-семантического анализа социального конфликта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Предназначение логико-семантического анализа социального конфликта в сфере экономики и финансов. Диспозиции «потому что» и диспозиции «для», их связь с условиями и объектом конфликта..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Суждение и предложение: взаимосвязь и различия. Структура и виды простых суждений, выражающих диспозиции сторон конфликта. Способы логической связи между простыми суждениями. Модальность диспозиционных суждений.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Алгоритм перевода диспозиций из семантической формы в логическую.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Алгоритм проверки диспозиций в значениях логической корректности и истинности содержания.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47" w:rsidRPr="002F1B0B" w:rsidRDefault="00391EF8">
            <w:pPr>
              <w:keepNext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 xml:space="preserve">Подготовка презентации логико-семантической части </w:t>
            </w:r>
            <w:r w:rsidR="00B159AE" w:rsidRPr="002F1B0B">
              <w:rPr>
                <w:sz w:val="24"/>
                <w:szCs w:val="24"/>
              </w:rPr>
              <w:t>домашнего проекта.</w:t>
            </w:r>
            <w:r w:rsidRPr="002F1B0B">
              <w:rPr>
                <w:sz w:val="24"/>
                <w:szCs w:val="24"/>
              </w:rPr>
              <w:t xml:space="preserve"> Обсуждение результатов, дискуссия.</w:t>
            </w:r>
          </w:p>
        </w:tc>
      </w:tr>
      <w:tr w:rsidR="002F1B0B" w:rsidRPr="002F1B0B"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Алгоритм построения структурных диграфов при анализе социального конфликта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Теория графов как методологическая основа структурного анализа социального конфликта.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Основные понятия теории графов: граф, диграф. Структура графа (диграфа), основные свойства его элементов. Путь графа (диграрфа), длина пути графа (диграфа), полуцикл и цикл графа (диграфа). Сбалансированные и несбалансированные циклы (полуциклы). Синергетические и антагонистические графы (диграфы). Алгоритм структурного анализа конфликтных и бесконфликтных отношений в теории графов.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47" w:rsidRPr="002F1B0B" w:rsidRDefault="00391EF8">
            <w:pPr>
              <w:keepNext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 xml:space="preserve">Подготовка презентации структурно-аналитической части </w:t>
            </w:r>
            <w:r w:rsidR="00B159AE" w:rsidRPr="002F1B0B">
              <w:rPr>
                <w:sz w:val="24"/>
                <w:szCs w:val="24"/>
              </w:rPr>
              <w:t>домашнего проекта.</w:t>
            </w:r>
            <w:r w:rsidRPr="002F1B0B">
              <w:rPr>
                <w:sz w:val="24"/>
                <w:szCs w:val="24"/>
              </w:rPr>
              <w:t xml:space="preserve"> Обсуждение результатов, дискуссия.</w:t>
            </w:r>
          </w:p>
        </w:tc>
      </w:tr>
      <w:tr w:rsidR="002F1B0B" w:rsidRPr="002F1B0B"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Алгоритм построения динамических диграфов при анализе социального конфликта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Компоненты динамического диграфа: коалиции, условия, объект. Отношения между компонентами динамического диграфа, алгоритм их формулировки. Алгоритм построения динамического диграфа.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Сбалансированные и несбалансированные динамические </w:t>
            </w:r>
            <w:r w:rsidRPr="002F1B0B">
              <w:rPr>
                <w:b w:val="0"/>
                <w:sz w:val="24"/>
                <w:szCs w:val="24"/>
              </w:rPr>
              <w:lastRenderedPageBreak/>
              <w:t>диграфы. Уравновешенные и неуравновешенные динамические диграфы. Инцидент и последующие значимые конфликтные взаимодействия, их влияние на динамику конфликта в контексте теории графов.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Алгоритм прогнозирования разрешения конфликта на основе структурного анализа.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47" w:rsidRPr="002F1B0B" w:rsidRDefault="00391EF8">
            <w:pPr>
              <w:keepNext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lastRenderedPageBreak/>
              <w:t xml:space="preserve">Подготовка презентации динамико-аналитической части </w:t>
            </w:r>
            <w:r w:rsidR="00B159AE" w:rsidRPr="002F1B0B">
              <w:rPr>
                <w:sz w:val="24"/>
                <w:szCs w:val="24"/>
              </w:rPr>
              <w:t>домашнего проекта.</w:t>
            </w:r>
            <w:r w:rsidRPr="002F1B0B">
              <w:rPr>
                <w:sz w:val="24"/>
                <w:szCs w:val="24"/>
              </w:rPr>
              <w:t xml:space="preserve"> Обсуждение результатов, дискуссия.</w:t>
            </w:r>
          </w:p>
        </w:tc>
      </w:tr>
      <w:tr w:rsidR="00884047" w:rsidRPr="002F1B0B"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Алгоритм разрешения социального конфликта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Основные стратегии управления конфликтом, их взаимосвязь с объектом и предметом.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 xml:space="preserve">Условия осуществления неантагонистических стратегий: консенсуса и компромисса. Условия осуществления антагонистических стратегий: победы одной из сторон и проигрыша обеих. </w:t>
            </w:r>
          </w:p>
          <w:p w:rsidR="00884047" w:rsidRPr="002F1B0B" w:rsidRDefault="00391EF8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2F1B0B">
              <w:rPr>
                <w:b w:val="0"/>
                <w:sz w:val="24"/>
                <w:szCs w:val="24"/>
              </w:rPr>
              <w:t>Основные каналы управления конфликтом: воздействие на диспозиции, на объект и на условия. Алгоритм воздействия на диспозиции сторон, основы аргументационного воздействия на диспозиции. Пути воздействия на объект конфликта. Пути воздействия на условия конфликта.</w:t>
            </w: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47" w:rsidRPr="002F1B0B" w:rsidRDefault="00B159AE">
            <w:pPr>
              <w:keepNext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Выполнение   контрольной работы</w:t>
            </w:r>
          </w:p>
        </w:tc>
      </w:tr>
    </w:tbl>
    <w:p w:rsidR="00884047" w:rsidRPr="002F1B0B" w:rsidRDefault="00884047">
      <w:pPr>
        <w:keepNext/>
        <w:ind w:firstLine="709"/>
        <w:jc w:val="both"/>
        <w:rPr>
          <w:b/>
          <w:sz w:val="28"/>
          <w:szCs w:val="28"/>
        </w:rPr>
      </w:pPr>
    </w:p>
    <w:p w:rsidR="00884047" w:rsidRPr="002F1B0B" w:rsidRDefault="00391EF8">
      <w:pPr>
        <w:keepNext/>
        <w:ind w:firstLine="709"/>
        <w:jc w:val="center"/>
        <w:rPr>
          <w:b/>
          <w:sz w:val="28"/>
          <w:szCs w:val="28"/>
        </w:rPr>
      </w:pPr>
      <w:r w:rsidRPr="002F1B0B">
        <w:rPr>
          <w:b/>
          <w:szCs w:val="28"/>
        </w:rPr>
        <w:br/>
      </w:r>
      <w:r w:rsidRPr="002F1B0B">
        <w:rPr>
          <w:b/>
          <w:sz w:val="28"/>
          <w:szCs w:val="28"/>
        </w:rPr>
        <w:t xml:space="preserve"> 6.2. Перечень вопросов, заданий, тем для подготовки к текущему контролю</w:t>
      </w:r>
    </w:p>
    <w:p w:rsidR="00884047" w:rsidRPr="002F1B0B" w:rsidRDefault="00884047">
      <w:pPr>
        <w:keepNext/>
        <w:ind w:firstLine="709"/>
        <w:jc w:val="center"/>
        <w:rPr>
          <w:b/>
          <w:sz w:val="28"/>
          <w:szCs w:val="28"/>
        </w:rPr>
      </w:pPr>
    </w:p>
    <w:p w:rsidR="00884047" w:rsidRPr="002F1B0B" w:rsidRDefault="00391EF8">
      <w:pPr>
        <w:keepNext/>
        <w:spacing w:before="120" w:after="120"/>
        <w:ind w:firstLine="709"/>
        <w:jc w:val="both"/>
        <w:rPr>
          <w:b/>
          <w:bCs/>
          <w:sz w:val="28"/>
          <w:szCs w:val="28"/>
        </w:rPr>
      </w:pPr>
      <w:r w:rsidRPr="002F1B0B">
        <w:rPr>
          <w:b/>
          <w:bCs/>
          <w:sz w:val="28"/>
          <w:szCs w:val="28"/>
        </w:rPr>
        <w:t>Контрольная работа выполняется по результатам проведенных исследований социальных конфликтов. В качестве заданий выносятся: отдельные элементы описательной части (вопрос 1) и аналитической/практической части (вопрос 2).</w:t>
      </w:r>
    </w:p>
    <w:p w:rsidR="00884047" w:rsidRPr="002F1B0B" w:rsidRDefault="00391EF8">
      <w:pPr>
        <w:keepNext/>
        <w:spacing w:before="120" w:after="120"/>
        <w:ind w:firstLine="709"/>
        <w:jc w:val="both"/>
        <w:rPr>
          <w:b/>
          <w:bCs/>
          <w:sz w:val="28"/>
          <w:szCs w:val="28"/>
        </w:rPr>
      </w:pPr>
      <w:r w:rsidRPr="002F1B0B">
        <w:rPr>
          <w:b/>
          <w:bCs/>
          <w:sz w:val="28"/>
          <w:szCs w:val="28"/>
        </w:rPr>
        <w:t>Примерный перечень вопросов к контрольной работе</w:t>
      </w:r>
    </w:p>
    <w:p w:rsidR="00884047" w:rsidRPr="002F1B0B" w:rsidRDefault="00391EF8">
      <w:pPr>
        <w:keepNext/>
        <w:spacing w:before="120" w:after="120"/>
        <w:ind w:firstLine="709"/>
        <w:jc w:val="both"/>
        <w:rPr>
          <w:bCs/>
          <w:i/>
          <w:sz w:val="28"/>
          <w:szCs w:val="28"/>
        </w:rPr>
      </w:pPr>
      <w:r w:rsidRPr="002F1B0B">
        <w:rPr>
          <w:bCs/>
          <w:i/>
          <w:sz w:val="28"/>
          <w:szCs w:val="28"/>
        </w:rPr>
        <w:t>Вопрос 1 (описательная часть)</w:t>
      </w:r>
    </w:p>
    <w:p w:rsidR="00884047" w:rsidRPr="002F1B0B" w:rsidRDefault="00391EF8">
      <w:pPr>
        <w:pStyle w:val="af4"/>
        <w:widowControl/>
        <w:numPr>
          <w:ilvl w:val="0"/>
          <w:numId w:val="5"/>
        </w:numPr>
        <w:spacing w:after="160" w:line="259" w:lineRule="auto"/>
        <w:contextualSpacing/>
        <w:rPr>
          <w:sz w:val="28"/>
          <w:szCs w:val="28"/>
        </w:rPr>
      </w:pPr>
      <w:bookmarkStart w:id="9" w:name="_Hlk135396396"/>
      <w:r w:rsidRPr="002F1B0B">
        <w:rPr>
          <w:sz w:val="28"/>
          <w:szCs w:val="28"/>
        </w:rPr>
        <w:t xml:space="preserve">Разработчики </w:t>
      </w:r>
      <w:r w:rsidRPr="002F1B0B">
        <w:rPr>
          <w:sz w:val="28"/>
          <w:szCs w:val="28"/>
          <w:lang w:val="en-US"/>
        </w:rPr>
        <w:t>Genshin</w:t>
      </w:r>
      <w:r w:rsidRPr="002F1B0B">
        <w:rPr>
          <w:sz w:val="28"/>
          <w:szCs w:val="28"/>
        </w:rPr>
        <w:t xml:space="preserve"> </w:t>
      </w:r>
      <w:r w:rsidRPr="002F1B0B">
        <w:rPr>
          <w:sz w:val="28"/>
          <w:szCs w:val="28"/>
          <w:lang w:val="en-US"/>
        </w:rPr>
        <w:t>Impact</w:t>
      </w:r>
      <w:r w:rsidRPr="002F1B0B">
        <w:rPr>
          <w:sz w:val="28"/>
          <w:szCs w:val="28"/>
        </w:rPr>
        <w:t xml:space="preserve"> против пользователей</w:t>
      </w:r>
      <w:bookmarkEnd w:id="9"/>
      <w:r w:rsidRPr="002F1B0B">
        <w:rPr>
          <w:sz w:val="28"/>
          <w:szCs w:val="28"/>
        </w:rPr>
        <w:t xml:space="preserve"> (донаты на новый персонаж, 2021)</w:t>
      </w:r>
    </w:p>
    <w:p w:rsidR="00884047" w:rsidRPr="002F1B0B" w:rsidRDefault="00391EF8">
      <w:pPr>
        <w:pStyle w:val="af4"/>
        <w:widowControl/>
        <w:numPr>
          <w:ilvl w:val="0"/>
          <w:numId w:val="5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  <w:lang w:val="en-US"/>
        </w:rPr>
        <w:t>Google</w:t>
      </w:r>
      <w:r w:rsidRPr="002F1B0B">
        <w:rPr>
          <w:sz w:val="28"/>
          <w:szCs w:val="28"/>
        </w:rPr>
        <w:t xml:space="preserve"> против Федеральной антимонопольной службы (предустановка российских программ, 2015)</w:t>
      </w:r>
    </w:p>
    <w:p w:rsidR="00884047" w:rsidRPr="002F1B0B" w:rsidRDefault="00391EF8">
      <w:pPr>
        <w:pStyle w:val="af4"/>
        <w:widowControl/>
        <w:numPr>
          <w:ilvl w:val="0"/>
          <w:numId w:val="5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  <w:lang w:val="en-US"/>
        </w:rPr>
        <w:t>Wiliberries</w:t>
      </w:r>
      <w:r w:rsidRPr="002F1B0B">
        <w:rPr>
          <w:sz w:val="28"/>
          <w:szCs w:val="28"/>
        </w:rPr>
        <w:t xml:space="preserve"> против сотрудников (</w:t>
      </w:r>
      <w:r w:rsidRPr="002F1B0B">
        <w:rPr>
          <w:sz w:val="28"/>
          <w:szCs w:val="28"/>
          <w:lang w:val="en-US"/>
        </w:rPr>
        <w:t>KPI</w:t>
      </w:r>
      <w:r w:rsidRPr="002F1B0B">
        <w:rPr>
          <w:sz w:val="28"/>
          <w:szCs w:val="28"/>
        </w:rPr>
        <w:t>, 2022)</w:t>
      </w:r>
    </w:p>
    <w:p w:rsidR="00884047" w:rsidRPr="002F1B0B" w:rsidRDefault="00391EF8">
      <w:pPr>
        <w:pStyle w:val="af4"/>
        <w:widowControl/>
        <w:numPr>
          <w:ilvl w:val="0"/>
          <w:numId w:val="5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  <w:lang w:val="en-US"/>
        </w:rPr>
        <w:t>Marvel</w:t>
      </w:r>
      <w:r w:rsidRPr="002F1B0B">
        <w:rPr>
          <w:sz w:val="28"/>
          <w:szCs w:val="28"/>
        </w:rPr>
        <w:t xml:space="preserve"> против наследников С. Дитко (авторские права на Человека-паука, 2021)</w:t>
      </w:r>
    </w:p>
    <w:p w:rsidR="00884047" w:rsidRPr="002F1B0B" w:rsidRDefault="00391EF8">
      <w:pPr>
        <w:pStyle w:val="af4"/>
        <w:widowControl/>
        <w:numPr>
          <w:ilvl w:val="0"/>
          <w:numId w:val="5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  <w:lang w:val="en-US"/>
        </w:rPr>
        <w:t>Finiko</w:t>
      </w:r>
      <w:r w:rsidRPr="002F1B0B">
        <w:rPr>
          <w:sz w:val="28"/>
          <w:szCs w:val="28"/>
        </w:rPr>
        <w:t xml:space="preserve"> против вкладчиков (депозиты, 2021)</w:t>
      </w:r>
    </w:p>
    <w:p w:rsidR="00884047" w:rsidRPr="002F1B0B" w:rsidRDefault="00391EF8">
      <w:pPr>
        <w:pStyle w:val="af4"/>
        <w:widowControl/>
        <w:numPr>
          <w:ilvl w:val="0"/>
          <w:numId w:val="5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Альфа-Банк против Ассоциации российских банков (2017)</w:t>
      </w:r>
    </w:p>
    <w:p w:rsidR="00884047" w:rsidRPr="002F1B0B" w:rsidRDefault="00391EF8">
      <w:pPr>
        <w:pStyle w:val="af4"/>
        <w:widowControl/>
        <w:numPr>
          <w:ilvl w:val="0"/>
          <w:numId w:val="5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lastRenderedPageBreak/>
        <w:t>Яндекс против Рамблер (2019)</w:t>
      </w:r>
    </w:p>
    <w:p w:rsidR="00884047" w:rsidRPr="002F1B0B" w:rsidRDefault="00391EF8">
      <w:pPr>
        <w:pStyle w:val="af4"/>
        <w:widowControl/>
        <w:numPr>
          <w:ilvl w:val="0"/>
          <w:numId w:val="5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  <w:lang w:val="en-US"/>
        </w:rPr>
        <w:t xml:space="preserve">Apple </w:t>
      </w:r>
      <w:r w:rsidRPr="002F1B0B">
        <w:rPr>
          <w:sz w:val="28"/>
          <w:szCs w:val="28"/>
        </w:rPr>
        <w:t xml:space="preserve">против </w:t>
      </w:r>
      <w:r w:rsidRPr="002F1B0B">
        <w:rPr>
          <w:sz w:val="28"/>
          <w:szCs w:val="28"/>
          <w:lang w:val="en-US"/>
        </w:rPr>
        <w:t xml:space="preserve">Epic Games </w:t>
      </w:r>
      <w:r w:rsidRPr="002F1B0B">
        <w:rPr>
          <w:sz w:val="28"/>
          <w:szCs w:val="28"/>
        </w:rPr>
        <w:t>(2020)</w:t>
      </w:r>
    </w:p>
    <w:p w:rsidR="00884047" w:rsidRPr="002F1B0B" w:rsidRDefault="00391EF8">
      <w:pPr>
        <w:pStyle w:val="af4"/>
        <w:widowControl/>
        <w:numPr>
          <w:ilvl w:val="0"/>
          <w:numId w:val="5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Министерство природных ресурсов Архангельской области против общественных активистов (строительство мусорного полигона, 2018)</w:t>
      </w:r>
    </w:p>
    <w:p w:rsidR="00884047" w:rsidRPr="002F1B0B" w:rsidRDefault="00391EF8">
      <w:pPr>
        <w:pStyle w:val="af4"/>
        <w:widowControl/>
        <w:numPr>
          <w:ilvl w:val="0"/>
          <w:numId w:val="5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  <w:lang w:val="en-US"/>
        </w:rPr>
        <w:t>Apple</w:t>
      </w:r>
      <w:r w:rsidRPr="002F1B0B">
        <w:rPr>
          <w:sz w:val="28"/>
          <w:szCs w:val="28"/>
        </w:rPr>
        <w:t xml:space="preserve"> против </w:t>
      </w:r>
      <w:r w:rsidRPr="002F1B0B">
        <w:rPr>
          <w:sz w:val="28"/>
          <w:szCs w:val="28"/>
          <w:lang w:val="en-US"/>
        </w:rPr>
        <w:t>Samsung</w:t>
      </w:r>
      <w:r w:rsidRPr="002F1B0B">
        <w:rPr>
          <w:sz w:val="28"/>
          <w:szCs w:val="28"/>
        </w:rPr>
        <w:t xml:space="preserve"> (авторские права, 2011)</w:t>
      </w:r>
    </w:p>
    <w:p w:rsidR="00884047" w:rsidRPr="002F1B0B" w:rsidRDefault="00391EF8">
      <w:pPr>
        <w:widowControl/>
        <w:spacing w:after="160" w:line="259" w:lineRule="auto"/>
        <w:ind w:firstLine="709"/>
        <w:contextualSpacing/>
        <w:rPr>
          <w:i/>
          <w:sz w:val="28"/>
          <w:szCs w:val="28"/>
        </w:rPr>
      </w:pPr>
      <w:r w:rsidRPr="002F1B0B">
        <w:rPr>
          <w:i/>
          <w:sz w:val="28"/>
          <w:szCs w:val="28"/>
        </w:rPr>
        <w:t>Вопрос 2 (аналитическая/прикладная часть)</w:t>
      </w:r>
    </w:p>
    <w:p w:rsidR="00884047" w:rsidRPr="002F1B0B" w:rsidRDefault="00391EF8">
      <w:pPr>
        <w:pStyle w:val="af4"/>
        <w:numPr>
          <w:ilvl w:val="0"/>
          <w:numId w:val="6"/>
        </w:numPr>
        <w:jc w:val="both"/>
        <w:rPr>
          <w:sz w:val="28"/>
          <w:szCs w:val="28"/>
        </w:rPr>
      </w:pPr>
      <w:r w:rsidRPr="002F1B0B">
        <w:rPr>
          <w:sz w:val="28"/>
          <w:szCs w:val="28"/>
        </w:rPr>
        <w:t>Структурные диграфы отношений между субъектами на предконфликтной фазе;</w:t>
      </w:r>
    </w:p>
    <w:p w:rsidR="00884047" w:rsidRPr="002F1B0B" w:rsidRDefault="00391EF8">
      <w:pPr>
        <w:pStyle w:val="af4"/>
        <w:numPr>
          <w:ilvl w:val="0"/>
          <w:numId w:val="6"/>
        </w:numPr>
        <w:jc w:val="both"/>
        <w:rPr>
          <w:sz w:val="28"/>
          <w:szCs w:val="28"/>
        </w:rPr>
      </w:pPr>
      <w:r w:rsidRPr="002F1B0B">
        <w:rPr>
          <w:sz w:val="28"/>
          <w:szCs w:val="28"/>
        </w:rPr>
        <w:t>Динамические графы отношений между субъектами и условиями конфликта на предкофликтной фазе;</w:t>
      </w:r>
    </w:p>
    <w:p w:rsidR="00884047" w:rsidRPr="002F1B0B" w:rsidRDefault="00391EF8">
      <w:pPr>
        <w:pStyle w:val="af4"/>
        <w:numPr>
          <w:ilvl w:val="0"/>
          <w:numId w:val="6"/>
        </w:numPr>
        <w:jc w:val="both"/>
        <w:rPr>
          <w:sz w:val="28"/>
          <w:szCs w:val="28"/>
        </w:rPr>
      </w:pPr>
      <w:bookmarkStart w:id="10" w:name="_Hlk135299598"/>
      <w:r w:rsidRPr="002F1B0B">
        <w:rPr>
          <w:sz w:val="28"/>
          <w:szCs w:val="28"/>
        </w:rPr>
        <w:t>Логико-семантический анализ диспозиций субъектов (предмета) на предконфликтной фазе;</w:t>
      </w:r>
      <w:bookmarkEnd w:id="10"/>
    </w:p>
    <w:p w:rsidR="00884047" w:rsidRPr="002F1B0B" w:rsidRDefault="00391EF8">
      <w:pPr>
        <w:pStyle w:val="af4"/>
        <w:numPr>
          <w:ilvl w:val="0"/>
          <w:numId w:val="6"/>
        </w:numPr>
        <w:jc w:val="both"/>
        <w:rPr>
          <w:sz w:val="28"/>
          <w:szCs w:val="28"/>
        </w:rPr>
      </w:pPr>
      <w:r w:rsidRPr="002F1B0B">
        <w:rPr>
          <w:sz w:val="28"/>
          <w:szCs w:val="28"/>
        </w:rPr>
        <w:t>Структурные диграфы отношений между субъектами в открытой фазе конфликта;</w:t>
      </w:r>
    </w:p>
    <w:p w:rsidR="00884047" w:rsidRPr="002F1B0B" w:rsidRDefault="00391EF8">
      <w:pPr>
        <w:pStyle w:val="af4"/>
        <w:numPr>
          <w:ilvl w:val="0"/>
          <w:numId w:val="6"/>
        </w:numPr>
        <w:jc w:val="both"/>
        <w:rPr>
          <w:sz w:val="28"/>
          <w:szCs w:val="28"/>
        </w:rPr>
      </w:pPr>
      <w:r w:rsidRPr="002F1B0B">
        <w:rPr>
          <w:sz w:val="28"/>
          <w:szCs w:val="28"/>
        </w:rPr>
        <w:t>Динамические графы отношений между субъектами и условиями конфликта в открытой фазе;</w:t>
      </w:r>
    </w:p>
    <w:p w:rsidR="00884047" w:rsidRPr="002F1B0B" w:rsidRDefault="00391EF8">
      <w:pPr>
        <w:pStyle w:val="af4"/>
        <w:numPr>
          <w:ilvl w:val="0"/>
          <w:numId w:val="6"/>
        </w:numPr>
        <w:jc w:val="both"/>
        <w:rPr>
          <w:sz w:val="28"/>
          <w:szCs w:val="28"/>
        </w:rPr>
      </w:pPr>
      <w:r w:rsidRPr="002F1B0B">
        <w:rPr>
          <w:sz w:val="28"/>
          <w:szCs w:val="28"/>
        </w:rPr>
        <w:t>Логико-семантический анализ диспозиций субъектов (предмета) в открытой фазе конфликта;</w:t>
      </w:r>
    </w:p>
    <w:p w:rsidR="00884047" w:rsidRPr="002F1B0B" w:rsidRDefault="00391EF8">
      <w:pPr>
        <w:pStyle w:val="af4"/>
        <w:numPr>
          <w:ilvl w:val="0"/>
          <w:numId w:val="6"/>
        </w:numPr>
        <w:jc w:val="both"/>
        <w:rPr>
          <w:sz w:val="28"/>
          <w:szCs w:val="28"/>
        </w:rPr>
      </w:pPr>
      <w:r w:rsidRPr="002F1B0B">
        <w:rPr>
          <w:sz w:val="28"/>
          <w:szCs w:val="28"/>
        </w:rPr>
        <w:t>Прогнозирование наиболее вероятных стратегий разрешения конфликта;</w:t>
      </w:r>
    </w:p>
    <w:p w:rsidR="00884047" w:rsidRPr="002F1B0B" w:rsidRDefault="00391EF8">
      <w:pPr>
        <w:pStyle w:val="af4"/>
        <w:numPr>
          <w:ilvl w:val="0"/>
          <w:numId w:val="6"/>
        </w:numPr>
        <w:jc w:val="both"/>
        <w:rPr>
          <w:sz w:val="28"/>
          <w:szCs w:val="28"/>
        </w:rPr>
      </w:pPr>
      <w:r w:rsidRPr="002F1B0B">
        <w:rPr>
          <w:sz w:val="28"/>
          <w:szCs w:val="28"/>
        </w:rPr>
        <w:t>Определение оптимальных каналов для достижения целевого графа;</w:t>
      </w:r>
    </w:p>
    <w:p w:rsidR="00884047" w:rsidRPr="002F1B0B" w:rsidRDefault="00391EF8">
      <w:pPr>
        <w:pStyle w:val="af4"/>
        <w:numPr>
          <w:ilvl w:val="0"/>
          <w:numId w:val="6"/>
        </w:numPr>
        <w:jc w:val="both"/>
        <w:rPr>
          <w:sz w:val="28"/>
          <w:szCs w:val="28"/>
        </w:rPr>
      </w:pPr>
      <w:r w:rsidRPr="002F1B0B">
        <w:rPr>
          <w:sz w:val="28"/>
          <w:szCs w:val="28"/>
        </w:rPr>
        <w:t>Определение оптимальных способов управления конфликтом;</w:t>
      </w:r>
    </w:p>
    <w:p w:rsidR="00884047" w:rsidRPr="002F1B0B" w:rsidRDefault="00391EF8">
      <w:pPr>
        <w:pStyle w:val="af4"/>
        <w:numPr>
          <w:ilvl w:val="0"/>
          <w:numId w:val="6"/>
        </w:numPr>
        <w:jc w:val="both"/>
        <w:rPr>
          <w:sz w:val="28"/>
          <w:szCs w:val="28"/>
        </w:rPr>
      </w:pPr>
      <w:r w:rsidRPr="002F1B0B">
        <w:rPr>
          <w:sz w:val="28"/>
          <w:szCs w:val="28"/>
        </w:rPr>
        <w:t>Выявление ошибок сторон при управлении конфликтом (если конфликт разрешен)</w:t>
      </w:r>
    </w:p>
    <w:p w:rsidR="00884047" w:rsidRPr="002F1B0B" w:rsidRDefault="00391EF8">
      <w:pPr>
        <w:jc w:val="both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Примеры заданий к контрольной работе</w:t>
      </w:r>
    </w:p>
    <w:p w:rsidR="00884047" w:rsidRPr="002F1B0B" w:rsidRDefault="00391EF8">
      <w:pPr>
        <w:jc w:val="both"/>
        <w:rPr>
          <w:i/>
          <w:sz w:val="28"/>
          <w:szCs w:val="28"/>
        </w:rPr>
      </w:pPr>
      <w:r w:rsidRPr="002F1B0B">
        <w:rPr>
          <w:i/>
          <w:sz w:val="28"/>
          <w:szCs w:val="28"/>
        </w:rPr>
        <w:t xml:space="preserve">Вариант 1. </w:t>
      </w:r>
    </w:p>
    <w:p w:rsidR="00884047" w:rsidRPr="002F1B0B" w:rsidRDefault="00391EF8">
      <w:pPr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Вопрос 1. Опишите условия, субъектов, объект и предмет конфликта «Разработчики </w:t>
      </w:r>
      <w:r w:rsidRPr="002F1B0B">
        <w:rPr>
          <w:sz w:val="28"/>
          <w:szCs w:val="28"/>
          <w:lang w:val="en-US"/>
        </w:rPr>
        <w:t>Genshin</w:t>
      </w:r>
      <w:r w:rsidRPr="002F1B0B">
        <w:rPr>
          <w:sz w:val="28"/>
          <w:szCs w:val="28"/>
        </w:rPr>
        <w:t xml:space="preserve"> </w:t>
      </w:r>
      <w:r w:rsidRPr="002F1B0B">
        <w:rPr>
          <w:sz w:val="28"/>
          <w:szCs w:val="28"/>
          <w:lang w:val="en-US"/>
        </w:rPr>
        <w:t>Impact</w:t>
      </w:r>
      <w:r w:rsidRPr="002F1B0B">
        <w:rPr>
          <w:sz w:val="28"/>
          <w:szCs w:val="28"/>
        </w:rPr>
        <w:t xml:space="preserve"> против пользователей»</w:t>
      </w:r>
    </w:p>
    <w:p w:rsidR="00884047" w:rsidRPr="002F1B0B" w:rsidRDefault="00391EF8">
      <w:pPr>
        <w:jc w:val="both"/>
        <w:rPr>
          <w:sz w:val="28"/>
          <w:szCs w:val="28"/>
        </w:rPr>
      </w:pPr>
      <w:r w:rsidRPr="002F1B0B">
        <w:rPr>
          <w:sz w:val="28"/>
          <w:szCs w:val="28"/>
        </w:rPr>
        <w:t>Вопрос 2. Приведите структурные диграфы отношений между субъектами конфликта «Разработчики Genshin Impact против пользователей» на предконфликтной фазе</w:t>
      </w:r>
    </w:p>
    <w:p w:rsidR="00884047" w:rsidRPr="002F1B0B" w:rsidRDefault="00391EF8">
      <w:pPr>
        <w:jc w:val="both"/>
        <w:rPr>
          <w:i/>
          <w:sz w:val="28"/>
          <w:szCs w:val="28"/>
        </w:rPr>
      </w:pPr>
      <w:r w:rsidRPr="002F1B0B">
        <w:rPr>
          <w:i/>
          <w:sz w:val="28"/>
          <w:szCs w:val="28"/>
        </w:rPr>
        <w:t xml:space="preserve">Вариант 2. </w:t>
      </w:r>
    </w:p>
    <w:p w:rsidR="00884047" w:rsidRPr="002F1B0B" w:rsidRDefault="00391EF8">
      <w:pPr>
        <w:jc w:val="both"/>
        <w:rPr>
          <w:sz w:val="28"/>
          <w:szCs w:val="28"/>
        </w:rPr>
      </w:pPr>
      <w:r w:rsidRPr="002F1B0B">
        <w:rPr>
          <w:sz w:val="28"/>
          <w:szCs w:val="28"/>
        </w:rPr>
        <w:t>Вопрос 1. Опишите условия, субъектов, объект и предмет конфликта «Google против Федеральной антимонопольной службы»</w:t>
      </w:r>
    </w:p>
    <w:p w:rsidR="00884047" w:rsidRPr="002F1B0B" w:rsidRDefault="00391EF8">
      <w:pPr>
        <w:jc w:val="both"/>
        <w:rPr>
          <w:sz w:val="28"/>
          <w:szCs w:val="28"/>
        </w:rPr>
      </w:pPr>
      <w:r w:rsidRPr="002F1B0B">
        <w:rPr>
          <w:sz w:val="28"/>
          <w:szCs w:val="28"/>
        </w:rPr>
        <w:t>Вопрос 2. Приведите динамические графы отношений между субъектами и условиями конфликта «Google против Федеральной антимонопольной службы» на предконфликтной фазе</w:t>
      </w:r>
    </w:p>
    <w:p w:rsidR="00884047" w:rsidRPr="002F1B0B" w:rsidRDefault="00884047">
      <w:pPr>
        <w:pStyle w:val="a9"/>
        <w:ind w:firstLine="709"/>
        <w:jc w:val="both"/>
        <w:rPr>
          <w:szCs w:val="28"/>
        </w:rPr>
      </w:pPr>
    </w:p>
    <w:p w:rsidR="00884047" w:rsidRPr="002F1B0B" w:rsidRDefault="00391EF8">
      <w:pPr>
        <w:pStyle w:val="a9"/>
        <w:ind w:firstLine="709"/>
        <w:jc w:val="both"/>
        <w:rPr>
          <w:b w:val="0"/>
          <w:szCs w:val="28"/>
        </w:rPr>
      </w:pPr>
      <w:r w:rsidRPr="002F1B0B"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</w:p>
    <w:p w:rsidR="00884047" w:rsidRPr="002F1B0B" w:rsidRDefault="00884047">
      <w:pPr>
        <w:pStyle w:val="a9"/>
        <w:ind w:firstLine="709"/>
        <w:jc w:val="both"/>
        <w:rPr>
          <w:b w:val="0"/>
          <w:szCs w:val="28"/>
        </w:rPr>
      </w:pPr>
    </w:p>
    <w:p w:rsidR="00FC2739" w:rsidRPr="002F1B0B" w:rsidRDefault="00FC2739" w:rsidP="00FC2739">
      <w:pPr>
        <w:pStyle w:val="af"/>
      </w:pPr>
    </w:p>
    <w:p w:rsidR="00FC2739" w:rsidRPr="002F1B0B" w:rsidRDefault="00FC2739" w:rsidP="00FC2739">
      <w:pPr>
        <w:pStyle w:val="af"/>
      </w:pPr>
    </w:p>
    <w:p w:rsidR="00FC2739" w:rsidRPr="002F1B0B" w:rsidRDefault="00FC2739" w:rsidP="00FC2739">
      <w:pPr>
        <w:pStyle w:val="af"/>
      </w:pPr>
    </w:p>
    <w:p w:rsidR="00FC2739" w:rsidRPr="002F1B0B" w:rsidRDefault="00FC2739" w:rsidP="00FC2739">
      <w:pPr>
        <w:pStyle w:val="af"/>
      </w:pPr>
    </w:p>
    <w:p w:rsidR="00884047" w:rsidRPr="002F1B0B" w:rsidRDefault="00391EF8">
      <w:pPr>
        <w:ind w:firstLine="709"/>
        <w:jc w:val="both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:rsidR="00884047" w:rsidRPr="002F1B0B" w:rsidRDefault="00884047">
      <w:pPr>
        <w:ind w:firstLine="709"/>
        <w:jc w:val="both"/>
        <w:rPr>
          <w:sz w:val="28"/>
          <w:szCs w:val="28"/>
        </w:rPr>
      </w:pPr>
    </w:p>
    <w:p w:rsidR="00884047" w:rsidRPr="002F1B0B" w:rsidRDefault="00391EF8">
      <w:pPr>
        <w:ind w:firstLine="709"/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2F1B0B">
        <w:rPr>
          <w:b/>
          <w:sz w:val="28"/>
          <w:szCs w:val="28"/>
        </w:rPr>
        <w:t xml:space="preserve"> </w:t>
      </w:r>
      <w:r w:rsidRPr="002F1B0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884047" w:rsidRPr="002F1B0B" w:rsidRDefault="00884047">
      <w:pPr>
        <w:ind w:firstLine="709"/>
        <w:jc w:val="both"/>
        <w:rPr>
          <w:sz w:val="28"/>
          <w:szCs w:val="28"/>
        </w:rPr>
      </w:pPr>
    </w:p>
    <w:p w:rsidR="00884047" w:rsidRPr="002F1B0B" w:rsidRDefault="00391EF8">
      <w:pPr>
        <w:widowControl/>
        <w:contextualSpacing/>
        <w:jc w:val="both"/>
        <w:rPr>
          <w:b/>
          <w:sz w:val="28"/>
          <w:szCs w:val="28"/>
          <w:lang w:eastAsia="en-US"/>
        </w:rPr>
      </w:pPr>
      <w:r w:rsidRPr="002F1B0B">
        <w:rPr>
          <w:b/>
          <w:sz w:val="28"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884047" w:rsidRPr="002F1B0B" w:rsidRDefault="00884047">
      <w:pPr>
        <w:ind w:firstLine="709"/>
        <w:jc w:val="both"/>
        <w:rPr>
          <w:sz w:val="28"/>
          <w:szCs w:val="28"/>
          <w:highlight w:val="yellow"/>
          <w:u w:val="single"/>
        </w:rPr>
      </w:pPr>
    </w:p>
    <w:p w:rsidR="00884047" w:rsidRPr="002F1B0B" w:rsidRDefault="00391EF8">
      <w:pPr>
        <w:ind w:firstLine="709"/>
        <w:jc w:val="both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884047" w:rsidRPr="002F1B0B" w:rsidRDefault="00884047">
      <w:pPr>
        <w:ind w:firstLine="709"/>
        <w:jc w:val="both"/>
        <w:rPr>
          <w:b/>
          <w:sz w:val="28"/>
          <w:szCs w:val="28"/>
        </w:rPr>
      </w:pPr>
    </w:p>
    <w:tbl>
      <w:tblPr>
        <w:tblStyle w:val="10"/>
        <w:tblW w:w="10195" w:type="dxa"/>
        <w:tblLayout w:type="fixed"/>
        <w:tblLook w:val="04A0" w:firstRow="1" w:lastRow="0" w:firstColumn="1" w:lastColumn="0" w:noHBand="0" w:noVBand="1"/>
      </w:tblPr>
      <w:tblGrid>
        <w:gridCol w:w="2159"/>
        <w:gridCol w:w="2145"/>
        <w:gridCol w:w="2491"/>
        <w:gridCol w:w="3400"/>
      </w:tblGrid>
      <w:tr w:rsidR="002F1B0B" w:rsidRPr="002F1B0B">
        <w:tc>
          <w:tcPr>
            <w:tcW w:w="2158" w:type="dxa"/>
          </w:tcPr>
          <w:p w:rsidR="00884047" w:rsidRPr="002F1B0B" w:rsidRDefault="00391EF8">
            <w:pPr>
              <w:jc w:val="both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45" w:type="dxa"/>
          </w:tcPr>
          <w:p w:rsidR="00884047" w:rsidRPr="002F1B0B" w:rsidRDefault="00391EF8">
            <w:pPr>
              <w:jc w:val="both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91" w:type="dxa"/>
          </w:tcPr>
          <w:p w:rsidR="00884047" w:rsidRPr="002F1B0B" w:rsidRDefault="00391EF8">
            <w:pPr>
              <w:jc w:val="both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400" w:type="dxa"/>
          </w:tcPr>
          <w:p w:rsidR="00884047" w:rsidRPr="002F1B0B" w:rsidRDefault="00391EF8">
            <w:pPr>
              <w:jc w:val="both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2F1B0B" w:rsidRPr="002F1B0B">
        <w:tc>
          <w:tcPr>
            <w:tcW w:w="2158" w:type="dxa"/>
            <w:vMerge w:val="restart"/>
          </w:tcPr>
          <w:p w:rsidR="00884047" w:rsidRPr="002F1B0B" w:rsidRDefault="00391EF8">
            <w:pPr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ПКН-3</w:t>
            </w:r>
          </w:p>
          <w:p w:rsidR="00884047" w:rsidRPr="002F1B0B" w:rsidRDefault="00391EF8">
            <w:pPr>
              <w:jc w:val="both"/>
              <w:rPr>
                <w:sz w:val="24"/>
                <w:szCs w:val="24"/>
                <w:highlight w:val="yellow"/>
              </w:rPr>
            </w:pPr>
            <w:r w:rsidRPr="002F1B0B">
              <w:rPr>
                <w:sz w:val="24"/>
                <w:szCs w:val="24"/>
              </w:rPr>
              <w:t>Способен прогнозировать социальные явления и процессы, выявлять социально значимые проблемы, а также проводить оценку и управление рисками развития различных социальных институтов и общества в целом</w:t>
            </w:r>
          </w:p>
        </w:tc>
        <w:tc>
          <w:tcPr>
            <w:tcW w:w="2145" w:type="dxa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 xml:space="preserve">Применяет современные методы анализа данных для выявления социально значимых проблем и закономерностей их развития. </w:t>
            </w:r>
          </w:p>
          <w:p w:rsidR="00884047" w:rsidRPr="002F1B0B" w:rsidRDefault="00884047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491" w:type="dxa"/>
          </w:tcPr>
          <w:p w:rsidR="00884047" w:rsidRPr="002F1B0B" w:rsidRDefault="00391EF8">
            <w:pPr>
              <w:jc w:val="both"/>
              <w:rPr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t>Знать</w:t>
            </w:r>
            <w:r w:rsidRPr="002F1B0B">
              <w:rPr>
                <w:sz w:val="24"/>
                <w:szCs w:val="24"/>
              </w:rPr>
              <w:t xml:space="preserve"> основы системного анализа, основные концепции и методы социальных наук.</w:t>
            </w:r>
          </w:p>
          <w:p w:rsidR="00884047" w:rsidRPr="002F1B0B" w:rsidRDefault="00391EF8">
            <w:pPr>
              <w:jc w:val="both"/>
              <w:rPr>
                <w:sz w:val="24"/>
                <w:szCs w:val="24"/>
                <w:highlight w:val="yellow"/>
              </w:rPr>
            </w:pPr>
            <w:r w:rsidRPr="002F1B0B">
              <w:rPr>
                <w:i/>
                <w:sz w:val="24"/>
                <w:szCs w:val="24"/>
              </w:rPr>
              <w:t>Уметь</w:t>
            </w:r>
            <w:r w:rsidRPr="002F1B0B">
              <w:rPr>
                <w:sz w:val="24"/>
                <w:szCs w:val="24"/>
              </w:rPr>
              <w:t xml:space="preserve"> применять системный анализ, а также основные концепции и методы социальных наук при решении актуальных социально-экономических задач.</w:t>
            </w:r>
          </w:p>
        </w:tc>
        <w:tc>
          <w:tcPr>
            <w:tcW w:w="3400" w:type="dxa"/>
          </w:tcPr>
          <w:p w:rsidR="00884047" w:rsidRPr="002F1B0B" w:rsidRDefault="00391EF8">
            <w:pPr>
              <w:rPr>
                <w:b/>
                <w:sz w:val="24"/>
                <w:szCs w:val="24"/>
                <w:lang w:eastAsia="en-US"/>
              </w:rPr>
            </w:pPr>
            <w:r w:rsidRPr="002F1B0B">
              <w:rPr>
                <w:b/>
                <w:sz w:val="24"/>
                <w:szCs w:val="24"/>
                <w:lang w:eastAsia="en-US"/>
              </w:rPr>
              <w:t>Задание</w:t>
            </w:r>
          </w:p>
          <w:p w:rsidR="00884047" w:rsidRPr="002F1B0B" w:rsidRDefault="00391EF8">
            <w:pPr>
              <w:shd w:val="clear" w:color="auto" w:fill="FFFFFF"/>
              <w:contextualSpacing/>
              <w:jc w:val="both"/>
              <w:rPr>
                <w:bCs/>
                <w:iCs/>
                <w:sz w:val="24"/>
                <w:szCs w:val="24"/>
              </w:rPr>
            </w:pPr>
            <w:r w:rsidRPr="002F1B0B">
              <w:rPr>
                <w:bCs/>
                <w:iCs/>
                <w:sz w:val="24"/>
                <w:szCs w:val="24"/>
              </w:rPr>
              <w:t xml:space="preserve">Выберите интересующий вас конфликт. Допускается как выбор из предложенных в программе, таки и самостоятельный выбор актуального конфликта по согласованию с преподавателем, ведущим семинарские занятия. </w:t>
            </w:r>
          </w:p>
          <w:p w:rsidR="00884047" w:rsidRPr="002F1B0B" w:rsidRDefault="00391EF8">
            <w:pPr>
              <w:shd w:val="clear" w:color="auto" w:fill="FFFFFF"/>
              <w:contextualSpacing/>
              <w:jc w:val="both"/>
              <w:rPr>
                <w:bCs/>
                <w:iCs/>
                <w:sz w:val="24"/>
                <w:szCs w:val="24"/>
              </w:rPr>
            </w:pPr>
            <w:r w:rsidRPr="002F1B0B">
              <w:rPr>
                <w:bCs/>
                <w:iCs/>
                <w:sz w:val="24"/>
                <w:szCs w:val="24"/>
              </w:rPr>
              <w:t xml:space="preserve">Исходя из специфики объекта и диспозиций сторон конфликта выберите базовую теорию, на основе которой будете выстраивать методологию исследования конфликта. Обоснуйте свой выбор публично, посредством презентации на семинарском занятии. </w:t>
            </w:r>
          </w:p>
        </w:tc>
      </w:tr>
      <w:tr w:rsidR="002F1B0B" w:rsidRPr="002F1B0B">
        <w:tc>
          <w:tcPr>
            <w:tcW w:w="2158" w:type="dxa"/>
            <w:vMerge/>
          </w:tcPr>
          <w:p w:rsidR="00884047" w:rsidRPr="002F1B0B" w:rsidRDefault="008840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5" w:type="dxa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 xml:space="preserve">Применяет современные методы </w:t>
            </w:r>
            <w:r w:rsidRPr="002F1B0B">
              <w:rPr>
                <w:iCs/>
                <w:sz w:val="24"/>
                <w:szCs w:val="24"/>
              </w:rPr>
              <w:t>для прогнозирования</w:t>
            </w:r>
            <w:r w:rsidRPr="002F1B0B">
              <w:rPr>
                <w:sz w:val="24"/>
                <w:szCs w:val="24"/>
              </w:rPr>
              <w:t xml:space="preserve"> развития социальных </w:t>
            </w:r>
            <w:r w:rsidRPr="002F1B0B">
              <w:rPr>
                <w:sz w:val="24"/>
                <w:szCs w:val="24"/>
              </w:rPr>
              <w:lastRenderedPageBreak/>
              <w:t>явлений и процессов социальных институтов и общества в целом.</w:t>
            </w:r>
          </w:p>
        </w:tc>
        <w:tc>
          <w:tcPr>
            <w:tcW w:w="2491" w:type="dxa"/>
          </w:tcPr>
          <w:p w:rsidR="00884047" w:rsidRPr="002F1B0B" w:rsidRDefault="00391EF8">
            <w:pPr>
              <w:jc w:val="both"/>
              <w:rPr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lastRenderedPageBreak/>
              <w:t>Знать</w:t>
            </w:r>
            <w:r w:rsidRPr="002F1B0B">
              <w:rPr>
                <w:sz w:val="24"/>
                <w:szCs w:val="24"/>
              </w:rPr>
              <w:t xml:space="preserve"> основы социологии управления</w:t>
            </w:r>
          </w:p>
          <w:p w:rsidR="00884047" w:rsidRPr="002F1B0B" w:rsidRDefault="00391EF8">
            <w:pPr>
              <w:jc w:val="both"/>
              <w:rPr>
                <w:i/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t>Уметь</w:t>
            </w:r>
            <w:r w:rsidRPr="002F1B0B">
              <w:rPr>
                <w:sz w:val="24"/>
                <w:szCs w:val="24"/>
              </w:rPr>
              <w:t xml:space="preserve"> применять концепции и методы социологии </w:t>
            </w:r>
            <w:r w:rsidRPr="002F1B0B">
              <w:rPr>
                <w:sz w:val="24"/>
                <w:szCs w:val="24"/>
              </w:rPr>
              <w:lastRenderedPageBreak/>
              <w:t>управления при формулировке управленческих решений</w:t>
            </w:r>
          </w:p>
        </w:tc>
        <w:tc>
          <w:tcPr>
            <w:tcW w:w="3400" w:type="dxa"/>
          </w:tcPr>
          <w:p w:rsidR="00884047" w:rsidRPr="002F1B0B" w:rsidRDefault="00391EF8">
            <w:pPr>
              <w:tabs>
                <w:tab w:val="left" w:pos="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lastRenderedPageBreak/>
              <w:t>Задание</w:t>
            </w:r>
          </w:p>
          <w:p w:rsidR="00884047" w:rsidRPr="002F1B0B" w:rsidRDefault="00391EF8">
            <w:pPr>
              <w:tabs>
                <w:tab w:val="left" w:pos="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 xml:space="preserve">Опишите, опираясь на ранее выбранную методологию, следующие элементы конфликта: </w:t>
            </w:r>
          </w:p>
          <w:p w:rsidR="00884047" w:rsidRPr="002F1B0B" w:rsidRDefault="00391EF8">
            <w:pPr>
              <w:tabs>
                <w:tab w:val="left" w:pos="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- субъектов;</w:t>
            </w:r>
          </w:p>
          <w:p w:rsidR="00884047" w:rsidRPr="002F1B0B" w:rsidRDefault="00391EF8">
            <w:pPr>
              <w:tabs>
                <w:tab w:val="left" w:pos="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lastRenderedPageBreak/>
              <w:t>- условия;</w:t>
            </w:r>
          </w:p>
          <w:p w:rsidR="00884047" w:rsidRPr="002F1B0B" w:rsidRDefault="00391EF8">
            <w:pPr>
              <w:tabs>
                <w:tab w:val="left" w:pos="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- объект;</w:t>
            </w:r>
          </w:p>
          <w:p w:rsidR="00884047" w:rsidRPr="002F1B0B" w:rsidRDefault="00391EF8">
            <w:pPr>
              <w:tabs>
                <w:tab w:val="left" w:pos="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- предмет.</w:t>
            </w:r>
          </w:p>
        </w:tc>
      </w:tr>
      <w:tr w:rsidR="002F1B0B" w:rsidRPr="002F1B0B">
        <w:tc>
          <w:tcPr>
            <w:tcW w:w="2158" w:type="dxa"/>
            <w:vMerge/>
          </w:tcPr>
          <w:p w:rsidR="00884047" w:rsidRPr="002F1B0B" w:rsidRDefault="008840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5" w:type="dxa"/>
          </w:tcPr>
          <w:p w:rsidR="00884047" w:rsidRPr="002F1B0B" w:rsidRDefault="00391EF8">
            <w:pPr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Осуществляет методическое обеспечение, поддержание и координацию процесса выявления и управления рисками.</w:t>
            </w:r>
          </w:p>
        </w:tc>
        <w:tc>
          <w:tcPr>
            <w:tcW w:w="2491" w:type="dxa"/>
          </w:tcPr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t>Знать</w:t>
            </w:r>
            <w:r w:rsidRPr="002F1B0B">
              <w:rPr>
                <w:sz w:val="24"/>
                <w:szCs w:val="24"/>
              </w:rPr>
              <w:t xml:space="preserve"> основы теории управления, основных рискологических и конфликтологических концепций</w:t>
            </w:r>
          </w:p>
          <w:p w:rsidR="00884047" w:rsidRPr="002F1B0B" w:rsidRDefault="00391EF8">
            <w:pPr>
              <w:jc w:val="both"/>
              <w:rPr>
                <w:i/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t>Уметь</w:t>
            </w:r>
            <w:r w:rsidRPr="002F1B0B">
              <w:rPr>
                <w:sz w:val="24"/>
                <w:szCs w:val="24"/>
              </w:rPr>
              <w:t xml:space="preserve"> разрабатывать описательные, объяснительные и прогнозные модели социальных явлений и процессов на основе актуальных социологических теорий</w:t>
            </w:r>
          </w:p>
        </w:tc>
        <w:tc>
          <w:tcPr>
            <w:tcW w:w="3400" w:type="dxa"/>
          </w:tcPr>
          <w:p w:rsidR="00884047" w:rsidRPr="002F1B0B" w:rsidRDefault="00391EF8">
            <w:pPr>
              <w:rPr>
                <w:b/>
                <w:sz w:val="24"/>
                <w:szCs w:val="24"/>
                <w:lang w:eastAsia="en-US"/>
              </w:rPr>
            </w:pPr>
            <w:r w:rsidRPr="002F1B0B">
              <w:rPr>
                <w:b/>
                <w:sz w:val="24"/>
                <w:szCs w:val="24"/>
                <w:lang w:eastAsia="en-US"/>
              </w:rPr>
              <w:t>Задание</w:t>
            </w:r>
          </w:p>
          <w:p w:rsidR="00884047" w:rsidRPr="002F1B0B" w:rsidRDefault="00391EF8">
            <w:pPr>
              <w:tabs>
                <w:tab w:val="left" w:pos="0"/>
              </w:tabs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2F1B0B">
              <w:rPr>
                <w:sz w:val="24"/>
                <w:szCs w:val="24"/>
                <w:lang w:eastAsia="en-US"/>
              </w:rPr>
              <w:t>В ранее сформированных группах осуществите логико-семантический анализ диспозиций сторон исследуемого конфликта. Оцените этическую и правовую корректность диспозиций.</w:t>
            </w:r>
          </w:p>
          <w:p w:rsidR="00884047" w:rsidRPr="002F1B0B" w:rsidRDefault="00391EF8">
            <w:pPr>
              <w:tabs>
                <w:tab w:val="left" w:pos="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Осуществите структурный анализ конфликта;</w:t>
            </w:r>
          </w:p>
          <w:p w:rsidR="00884047" w:rsidRPr="002F1B0B" w:rsidRDefault="00391EF8">
            <w:pPr>
              <w:tabs>
                <w:tab w:val="left" w:pos="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Осуществите динамический анализ конфликта;</w:t>
            </w:r>
          </w:p>
          <w:p w:rsidR="00884047" w:rsidRPr="002F1B0B" w:rsidRDefault="00391EF8">
            <w:pPr>
              <w:tabs>
                <w:tab w:val="left" w:pos="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Последовательно представьте результаты анализа в виде презентаций на семинарских занятиях.</w:t>
            </w:r>
          </w:p>
        </w:tc>
      </w:tr>
      <w:tr w:rsidR="002F1B0B" w:rsidRPr="002F1B0B">
        <w:tc>
          <w:tcPr>
            <w:tcW w:w="2158" w:type="dxa"/>
            <w:vMerge w:val="restart"/>
          </w:tcPr>
          <w:p w:rsidR="00884047" w:rsidRPr="002F1B0B" w:rsidRDefault="00391EF8">
            <w:pPr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ПК-4</w:t>
            </w:r>
          </w:p>
          <w:p w:rsidR="00884047" w:rsidRPr="002F1B0B" w:rsidRDefault="00391EF8">
            <w:pPr>
              <w:jc w:val="both"/>
              <w:rPr>
                <w:sz w:val="24"/>
                <w:szCs w:val="24"/>
                <w:highlight w:val="yellow"/>
              </w:rPr>
            </w:pPr>
            <w:r w:rsidRPr="002F1B0B">
              <w:rPr>
                <w:sz w:val="24"/>
                <w:szCs w:val="24"/>
              </w:rPr>
              <w:t>Способность к самостоятельному обоснованию исследовательских процедур и социологическому измерению социальных показателей, эффективности социального управления стратегическим развитием, содержания протекающих в обществе процессов, реализуемой социальной и экономической политики, управленческой деятельности и диагностики социальных рисков</w:t>
            </w:r>
          </w:p>
        </w:tc>
        <w:tc>
          <w:tcPr>
            <w:tcW w:w="2145" w:type="dxa"/>
          </w:tcPr>
          <w:p w:rsidR="00884047" w:rsidRPr="002F1B0B" w:rsidRDefault="00391EF8">
            <w:pPr>
              <w:jc w:val="both"/>
              <w:rPr>
                <w:sz w:val="24"/>
                <w:szCs w:val="24"/>
                <w:highlight w:val="yellow"/>
              </w:rPr>
            </w:pPr>
            <w:r w:rsidRPr="002F1B0B">
              <w:rPr>
                <w:rStyle w:val="FontStyle12"/>
                <w:rFonts w:eastAsia="Calibri"/>
                <w:sz w:val="24"/>
                <w:szCs w:val="24"/>
              </w:rPr>
              <w:t>Обосновывает исследовательские процедуры социальной диагностики управления стратегическим развитием, содержания протекающих в обществе процессов, реализуемой социальной и экономической политики, управленческой деятельности.</w:t>
            </w:r>
          </w:p>
          <w:p w:rsidR="00884047" w:rsidRPr="002F1B0B" w:rsidRDefault="00884047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491" w:type="dxa"/>
          </w:tcPr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t>Знать</w:t>
            </w:r>
            <w:r w:rsidRPr="002F1B0B">
              <w:rPr>
                <w:sz w:val="24"/>
                <w:szCs w:val="24"/>
              </w:rPr>
              <w:t xml:space="preserve"> основы одномерного и многомерного анализа с применением статистических программ.</w:t>
            </w:r>
          </w:p>
          <w:p w:rsidR="00884047" w:rsidRPr="002F1B0B" w:rsidRDefault="00391EF8">
            <w:pPr>
              <w:jc w:val="both"/>
              <w:rPr>
                <w:sz w:val="24"/>
                <w:szCs w:val="24"/>
                <w:highlight w:val="yellow"/>
              </w:rPr>
            </w:pPr>
            <w:r w:rsidRPr="002F1B0B">
              <w:rPr>
                <w:i/>
                <w:sz w:val="24"/>
                <w:szCs w:val="24"/>
              </w:rPr>
              <w:t>Уметь</w:t>
            </w:r>
            <w:r w:rsidRPr="002F1B0B">
              <w:rPr>
                <w:sz w:val="24"/>
                <w:szCs w:val="24"/>
              </w:rPr>
              <w:t xml:space="preserve"> проводить аналитические процедуры, направленные на выявление причинно-следственных связей в социальной, экономической и политической сферах.</w:t>
            </w:r>
          </w:p>
        </w:tc>
        <w:tc>
          <w:tcPr>
            <w:tcW w:w="3400" w:type="dxa"/>
          </w:tcPr>
          <w:p w:rsidR="00884047" w:rsidRPr="002F1B0B" w:rsidRDefault="00391EF8">
            <w:pPr>
              <w:tabs>
                <w:tab w:val="left" w:pos="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2F1B0B">
              <w:rPr>
                <w:b/>
                <w:sz w:val="24"/>
                <w:szCs w:val="24"/>
              </w:rPr>
              <w:t>Задание</w:t>
            </w:r>
          </w:p>
          <w:p w:rsidR="00884047" w:rsidRPr="002F1B0B" w:rsidRDefault="00391EF8">
            <w:pPr>
              <w:tabs>
                <w:tab w:val="left" w:pos="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>Проинтерпретируйте результаты анализа в контексте выбранной методологической модели.</w:t>
            </w:r>
          </w:p>
        </w:tc>
      </w:tr>
      <w:tr w:rsidR="002F1B0B" w:rsidRPr="002F1B0B">
        <w:tc>
          <w:tcPr>
            <w:tcW w:w="2158" w:type="dxa"/>
            <w:vMerge/>
          </w:tcPr>
          <w:p w:rsidR="00884047" w:rsidRPr="002F1B0B" w:rsidRDefault="008840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5" w:type="dxa"/>
          </w:tcPr>
          <w:p w:rsidR="00884047" w:rsidRPr="002F1B0B" w:rsidRDefault="00391EF8">
            <w:pPr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2F1B0B">
              <w:rPr>
                <w:rStyle w:val="FontStyle12"/>
                <w:rFonts w:eastAsia="Calibri"/>
                <w:sz w:val="24"/>
                <w:szCs w:val="24"/>
              </w:rPr>
              <w:t xml:space="preserve">Готовит, разрабатывает и обосновывает технологии социологического измерения показателей эффективности социального управления стратегическим </w:t>
            </w:r>
            <w:r w:rsidRPr="002F1B0B">
              <w:rPr>
                <w:rStyle w:val="FontStyle12"/>
                <w:rFonts w:eastAsia="Calibri"/>
                <w:sz w:val="24"/>
                <w:szCs w:val="24"/>
              </w:rPr>
              <w:lastRenderedPageBreak/>
              <w:t>развитием.</w:t>
            </w:r>
          </w:p>
        </w:tc>
        <w:tc>
          <w:tcPr>
            <w:tcW w:w="2491" w:type="dxa"/>
          </w:tcPr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lastRenderedPageBreak/>
              <w:t>Знать</w:t>
            </w:r>
            <w:r w:rsidRPr="002F1B0B">
              <w:rPr>
                <w:sz w:val="24"/>
                <w:szCs w:val="24"/>
              </w:rPr>
              <w:t xml:space="preserve"> основы стратегического планирования.</w:t>
            </w:r>
          </w:p>
          <w:p w:rsidR="00884047" w:rsidRPr="002F1B0B" w:rsidRDefault="00391EF8">
            <w:pPr>
              <w:jc w:val="both"/>
              <w:rPr>
                <w:sz w:val="24"/>
                <w:szCs w:val="24"/>
                <w:highlight w:val="yellow"/>
              </w:rPr>
            </w:pPr>
            <w:r w:rsidRPr="002F1B0B">
              <w:rPr>
                <w:i/>
                <w:sz w:val="24"/>
                <w:szCs w:val="24"/>
              </w:rPr>
              <w:t>Уметь</w:t>
            </w:r>
            <w:r w:rsidRPr="002F1B0B">
              <w:rPr>
                <w:sz w:val="24"/>
                <w:szCs w:val="24"/>
              </w:rPr>
              <w:t xml:space="preserve"> проводить стратегическое планирование с учетом актуальных тенденций развития социальных, экономических и политических </w:t>
            </w:r>
            <w:r w:rsidRPr="002F1B0B">
              <w:rPr>
                <w:sz w:val="24"/>
                <w:szCs w:val="24"/>
              </w:rPr>
              <w:lastRenderedPageBreak/>
              <w:t>процессов.</w:t>
            </w:r>
          </w:p>
        </w:tc>
        <w:tc>
          <w:tcPr>
            <w:tcW w:w="3400" w:type="dxa"/>
          </w:tcPr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  <w:lang w:eastAsia="en-US"/>
              </w:rPr>
            </w:pPr>
            <w:r w:rsidRPr="002F1B0B">
              <w:rPr>
                <w:b/>
                <w:sz w:val="24"/>
                <w:szCs w:val="24"/>
                <w:lang w:eastAsia="en-US"/>
              </w:rPr>
              <w:lastRenderedPageBreak/>
              <w:t>Задание</w:t>
            </w:r>
          </w:p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sz w:val="24"/>
                <w:szCs w:val="24"/>
              </w:rPr>
              <w:t xml:space="preserve">В сформированных группах составьте дорожную карту разрешения конфликта в соответствии с целями и задачами, сформулированными в рамках ранее проведенного анализа и интерпретации.  Карта должна учитывать подготовительный, полевой, описательный и </w:t>
            </w:r>
            <w:r w:rsidRPr="002F1B0B">
              <w:rPr>
                <w:sz w:val="24"/>
                <w:szCs w:val="24"/>
              </w:rPr>
              <w:lastRenderedPageBreak/>
              <w:t xml:space="preserve">аналитический этапы исследовательского проекта в области социальной конфликтологии. </w:t>
            </w:r>
          </w:p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2F1B0B">
              <w:rPr>
                <w:sz w:val="24"/>
                <w:szCs w:val="24"/>
                <w:lang w:eastAsia="en-US"/>
              </w:rPr>
              <w:t xml:space="preserve">В рамках ранее сформированной дорожной карты распределите роли для ее исполнения. В соответствии с распределенными ролями опишите выбранный конфликт в структурном и динамическом срезах. Представьте описание конфликта в презентации. </w:t>
            </w:r>
          </w:p>
        </w:tc>
      </w:tr>
      <w:tr w:rsidR="00884047" w:rsidRPr="002F1B0B">
        <w:tc>
          <w:tcPr>
            <w:tcW w:w="2158" w:type="dxa"/>
            <w:vMerge/>
          </w:tcPr>
          <w:p w:rsidR="00884047" w:rsidRPr="002F1B0B" w:rsidRDefault="008840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5" w:type="dxa"/>
          </w:tcPr>
          <w:p w:rsidR="00884047" w:rsidRPr="002F1B0B" w:rsidRDefault="00391EF8" w:rsidP="00B159AE">
            <w:pPr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2F1B0B">
              <w:rPr>
                <w:rStyle w:val="FontStyle12"/>
                <w:rFonts w:eastAsia="Calibri"/>
                <w:sz w:val="24"/>
                <w:szCs w:val="24"/>
              </w:rPr>
              <w:t xml:space="preserve">Обосновывает исследовательские процедуры и технологии социологического измерения, социальной диагностики </w:t>
            </w:r>
          </w:p>
        </w:tc>
        <w:tc>
          <w:tcPr>
            <w:tcW w:w="2491" w:type="dxa"/>
          </w:tcPr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1B0B">
              <w:rPr>
                <w:i/>
                <w:sz w:val="24"/>
                <w:szCs w:val="24"/>
              </w:rPr>
              <w:t>Знать</w:t>
            </w:r>
            <w:r w:rsidRPr="002F1B0B">
              <w:rPr>
                <w:sz w:val="24"/>
                <w:szCs w:val="24"/>
              </w:rPr>
              <w:t xml:space="preserve"> основы стратегического планирования.</w:t>
            </w:r>
          </w:p>
          <w:p w:rsidR="00884047" w:rsidRPr="002F1B0B" w:rsidRDefault="00391EF8">
            <w:pPr>
              <w:jc w:val="both"/>
              <w:rPr>
                <w:sz w:val="24"/>
                <w:szCs w:val="24"/>
                <w:highlight w:val="yellow"/>
              </w:rPr>
            </w:pPr>
            <w:r w:rsidRPr="002F1B0B">
              <w:rPr>
                <w:i/>
                <w:sz w:val="24"/>
                <w:szCs w:val="24"/>
              </w:rPr>
              <w:t>Уметь</w:t>
            </w:r>
            <w:r w:rsidRPr="002F1B0B">
              <w:rPr>
                <w:sz w:val="24"/>
                <w:szCs w:val="24"/>
              </w:rPr>
              <w:t xml:space="preserve"> проводить стратегическое планирование с учетом актуальных тенденций развития социальных, экономических и политических процессов.</w:t>
            </w:r>
          </w:p>
        </w:tc>
        <w:tc>
          <w:tcPr>
            <w:tcW w:w="3400" w:type="dxa"/>
          </w:tcPr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  <w:lang w:eastAsia="en-US"/>
              </w:rPr>
            </w:pPr>
            <w:r w:rsidRPr="002F1B0B">
              <w:rPr>
                <w:b/>
                <w:sz w:val="24"/>
                <w:szCs w:val="24"/>
                <w:lang w:eastAsia="en-US"/>
              </w:rPr>
              <w:t>Задание</w:t>
            </w:r>
          </w:p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2F1B0B">
              <w:rPr>
                <w:sz w:val="24"/>
                <w:szCs w:val="24"/>
                <w:lang w:eastAsia="en-US"/>
              </w:rPr>
              <w:t xml:space="preserve">Проведите ролевую игру, в ходе которой распределитесь внутри подгруппы по следующим ролям: </w:t>
            </w:r>
          </w:p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2F1B0B">
              <w:rPr>
                <w:sz w:val="24"/>
                <w:szCs w:val="24"/>
                <w:lang w:eastAsia="en-US"/>
              </w:rPr>
              <w:t>- сторона 1 конфликта;</w:t>
            </w:r>
          </w:p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2F1B0B">
              <w:rPr>
                <w:sz w:val="24"/>
                <w:szCs w:val="24"/>
                <w:lang w:eastAsia="en-US"/>
              </w:rPr>
              <w:t>- сторона 2 конфликта;</w:t>
            </w:r>
          </w:p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2F1B0B">
              <w:rPr>
                <w:sz w:val="24"/>
                <w:szCs w:val="24"/>
                <w:lang w:eastAsia="en-US"/>
              </w:rPr>
              <w:t>- медиатор конфликта.</w:t>
            </w:r>
          </w:p>
          <w:p w:rsidR="00884047" w:rsidRPr="002F1B0B" w:rsidRDefault="00391EF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2F1B0B">
              <w:rPr>
                <w:sz w:val="24"/>
                <w:szCs w:val="24"/>
                <w:lang w:eastAsia="en-US"/>
              </w:rPr>
              <w:t>В ходе ролевой игры реализуйте оптимальные стратегии разрешения конфликта с учетом существующих этических  требований к достоверности и конфиденциальности информации.</w:t>
            </w:r>
          </w:p>
        </w:tc>
      </w:tr>
    </w:tbl>
    <w:p w:rsidR="00884047" w:rsidRPr="002F1B0B" w:rsidRDefault="00884047">
      <w:pPr>
        <w:jc w:val="both"/>
        <w:rPr>
          <w:sz w:val="28"/>
          <w:szCs w:val="28"/>
          <w:highlight w:val="yellow"/>
          <w:u w:val="single"/>
        </w:rPr>
      </w:pPr>
    </w:p>
    <w:p w:rsidR="00884047" w:rsidRPr="002F1B0B" w:rsidRDefault="00884047">
      <w:pPr>
        <w:ind w:firstLine="709"/>
        <w:jc w:val="both"/>
        <w:rPr>
          <w:sz w:val="28"/>
          <w:szCs w:val="28"/>
        </w:rPr>
      </w:pPr>
    </w:p>
    <w:p w:rsidR="00884047" w:rsidRPr="002F1B0B" w:rsidRDefault="00B159AE">
      <w:pPr>
        <w:ind w:firstLine="709"/>
        <w:jc w:val="both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Примерные в</w:t>
      </w:r>
      <w:r w:rsidR="00391EF8" w:rsidRPr="002F1B0B">
        <w:rPr>
          <w:b/>
          <w:sz w:val="28"/>
          <w:szCs w:val="28"/>
        </w:rPr>
        <w:t>опросы для подготовки к зачету</w:t>
      </w:r>
    </w:p>
    <w:p w:rsidR="00B159AE" w:rsidRPr="002F1B0B" w:rsidRDefault="00B159AE">
      <w:pPr>
        <w:ind w:firstLine="709"/>
        <w:jc w:val="both"/>
        <w:rPr>
          <w:b/>
          <w:sz w:val="28"/>
          <w:szCs w:val="28"/>
        </w:rPr>
      </w:pP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Общий алгоритм описания предконфликтной ситуации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Общий алгоритм описания открытой фазы конфликта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Описание социального конфликта: исследование условий и их влияния на мотивацию «потому-что»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Описание социального конфликта: взаимосвязь объекта и предмета конфликта. Мотивация «для»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Описание социального конфликта: инцидент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Основы логико-семантического анализа конфликта: структура и виды простых суждений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Основы логико-семантического анализа конфликта: условия истинности сложных суждений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Основные стратегии управления конфликтом, их взаимосвязь с предметом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Основные каналы управления конфликтом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Анализ социального конфликта в парадигме теории графов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lastRenderedPageBreak/>
        <w:t>Применение теории графов при анализе социального конфликта: основные положения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Основные компоненты структурной модели конфликта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Понятия графа, диграфа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Основные категории теории графов: путь графа (диграрфа), длина пути графа (диграфа), полуцикл и цикл графа (диграфа).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Сбалансированные и несбалансированные циклы (полуциклы)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Уравновешенные и неуравновешенные графы (диграфы)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Синергетические и антагонистические графы (диграфы)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Алгоритм распознавания конфликтных и бесконфликтных состояний в теории графов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Алгоритм разрешения конфликтов в теории графов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Структурно-игровая модель конфликта: основные понятия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Основная теорема структурно-игрового анализа конфликта, алгоритм ее применения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Теоретико-драматический анализ конфликта: основные понятия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Основные стадии драмы в процессе социального конфликта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Основные дилеммы в теоретико-драматическом анализе конфликта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Алгоритм (этапы) подготовки к управлению конфликтом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Основные принципы управления конфликтом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Управление конфликтом: основные подходы к воздействию на предмет конфликта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Управление конфликтом: основные подходы к воздействию на объект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Управление конфликтом: основные подходы к воздействию на условия конфликта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bookmarkStart w:id="11" w:name="_Hlk92467074"/>
      <w:r w:rsidRPr="002F1B0B">
        <w:rPr>
          <w:sz w:val="28"/>
          <w:szCs w:val="28"/>
        </w:rPr>
        <w:t xml:space="preserve">Кейс. </w:t>
      </w:r>
      <w:bookmarkEnd w:id="11"/>
      <w:r w:rsidRPr="002F1B0B">
        <w:rPr>
          <w:sz w:val="28"/>
          <w:szCs w:val="28"/>
        </w:rPr>
        <w:t>Опишите конфликт в структурном срезе (объект, предмет, субъекты, обстоятельства), проведите типологию данного конфликта по предмету, обозначьте возможные стратегии его разрешения. Обоснуйте свой ответ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Кейс. Опишите конфликт в динамическом срезе (предконфликтная ситуация, инцидент, открытая фаза), представьте динамический граф (диграф) актуальной фазы конфликта, оцените его наиболее вероятные исходы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Кейс. Проведите логико-семантический анализ диспозиций сторон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Кейс. Раскройте дилеммы, решаемые сторонами конфликта на различных его фазах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 xml:space="preserve">Кейс. Представьте актуальный и целевой динамические диграфы конфликта. Опишите содержание диграфов. 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Кейс. Представьте структурные диграфы конфликта на всех этапах его развития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t>Кейс. Представьте динамические диграфы конфликта на всех этапах его развития. Обоснуйте свой ответ</w:t>
      </w:r>
    </w:p>
    <w:p w:rsidR="00884047" w:rsidRPr="002F1B0B" w:rsidRDefault="00391EF8">
      <w:pPr>
        <w:pStyle w:val="af4"/>
        <w:widowControl/>
        <w:numPr>
          <w:ilvl w:val="0"/>
          <w:numId w:val="7"/>
        </w:numPr>
        <w:spacing w:after="160" w:line="259" w:lineRule="auto"/>
        <w:contextualSpacing/>
        <w:rPr>
          <w:sz w:val="28"/>
          <w:szCs w:val="28"/>
        </w:rPr>
      </w:pPr>
      <w:r w:rsidRPr="002F1B0B">
        <w:rPr>
          <w:sz w:val="28"/>
          <w:szCs w:val="28"/>
        </w:rPr>
        <w:lastRenderedPageBreak/>
        <w:t>Кейс. Раскройте возможные стратегии разрешения конфликта с использованием следующих каналов: воздействие на предмет, объект, диспозиции</w:t>
      </w:r>
    </w:p>
    <w:p w:rsidR="00884047" w:rsidRPr="002F1B0B" w:rsidRDefault="00884047">
      <w:pPr>
        <w:ind w:firstLine="709"/>
        <w:jc w:val="both"/>
        <w:rPr>
          <w:sz w:val="28"/>
          <w:szCs w:val="28"/>
        </w:rPr>
      </w:pPr>
    </w:p>
    <w:p w:rsidR="00884047" w:rsidRPr="002F1B0B" w:rsidRDefault="00391EF8">
      <w:pPr>
        <w:ind w:firstLine="709"/>
        <w:jc w:val="both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884047" w:rsidRPr="002F1B0B" w:rsidRDefault="00884047">
      <w:pPr>
        <w:ind w:firstLine="709"/>
        <w:jc w:val="both"/>
        <w:rPr>
          <w:sz w:val="28"/>
          <w:szCs w:val="28"/>
          <w:highlight w:val="yellow"/>
        </w:rPr>
      </w:pP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Основная литература</w:t>
      </w:r>
    </w:p>
    <w:p w:rsidR="00884047" w:rsidRPr="002F1B0B" w:rsidRDefault="00391EF8">
      <w:pPr>
        <w:pStyle w:val="af4"/>
        <w:numPr>
          <w:ilvl w:val="0"/>
          <w:numId w:val="1"/>
        </w:numPr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Светлов, В. А.  Конфликтология : учебник для вузов / В. А. Светлов, В. А. Семенов. — Москва : Издательство Юрайт, 2023. — 351 с. — (Высшее образование). — ISBN 978-5-534-06982-2. — Образовательная платформа Юрайт [сайт]. — URL: </w:t>
      </w:r>
      <w:hyperlink r:id="rId8">
        <w:r w:rsidRPr="002F1B0B">
          <w:rPr>
            <w:sz w:val="28"/>
            <w:szCs w:val="28"/>
          </w:rPr>
          <w:t>https://urait.ru/bcode/514509</w:t>
        </w:r>
      </w:hyperlink>
      <w:r w:rsidRPr="002F1B0B">
        <w:rPr>
          <w:sz w:val="28"/>
          <w:szCs w:val="28"/>
        </w:rPr>
        <w:t xml:space="preserve"> (дата обращения: 22.05.2023). — Текст : электронный. </w:t>
      </w:r>
    </w:p>
    <w:p w:rsidR="00884047" w:rsidRPr="002F1B0B" w:rsidRDefault="00391EF8">
      <w:pPr>
        <w:jc w:val="both"/>
        <w:rPr>
          <w:sz w:val="28"/>
          <w:szCs w:val="28"/>
        </w:rPr>
      </w:pPr>
      <w:r w:rsidRPr="002F1B0B">
        <w:rPr>
          <w:sz w:val="28"/>
          <w:szCs w:val="28"/>
        </w:rPr>
        <w:t>Дополнительная литература</w:t>
      </w:r>
    </w:p>
    <w:p w:rsidR="00884047" w:rsidRPr="002F1B0B" w:rsidRDefault="00391EF8">
      <w:pPr>
        <w:pStyle w:val="af4"/>
        <w:numPr>
          <w:ilvl w:val="0"/>
          <w:numId w:val="1"/>
        </w:numPr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Козырев, Г. И. Конфликтология : учебник / Г.И. Козырев. — 3-е изд., испр. и доп. — Москва : ФОРУМ : ИНФРА-М, 2023. — 289 с. — (Высшее образование: Бакалавриат). — DOI 10.12737/textbook_5d0874f42cf221.11716895. - ISBN 978-5-8199-0934-8. - ЭБС ZNANIUM.com. - URL: </w:t>
      </w:r>
      <w:hyperlink r:id="rId9">
        <w:r w:rsidRPr="002F1B0B">
          <w:rPr>
            <w:sz w:val="28"/>
            <w:szCs w:val="28"/>
          </w:rPr>
          <w:t>https://znanium.com/catalog/product/1913995</w:t>
        </w:r>
      </w:hyperlink>
      <w:r w:rsidRPr="002F1B0B">
        <w:rPr>
          <w:sz w:val="28"/>
          <w:szCs w:val="28"/>
        </w:rPr>
        <w:t xml:space="preserve"> (дата обращения: 22.05.2023). – Текст : электронный. </w:t>
      </w:r>
    </w:p>
    <w:p w:rsidR="00884047" w:rsidRPr="002F1B0B" w:rsidRDefault="00391EF8">
      <w:pPr>
        <w:pStyle w:val="af4"/>
        <w:numPr>
          <w:ilvl w:val="0"/>
          <w:numId w:val="1"/>
        </w:numPr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Леонов, Н. И.  Конфликтология: общая и прикладная : учебник и практикум для вузов / Н. И. Леонов. — 4-е изд., перераб. и доп. — Москва : Издательство Юрайт, 2023. — 395 с. — (Высшее образование). — ISBN 978-5-534-09672-9. — Образовательная платформа Юрайт [сайт]. — URL: </w:t>
      </w:r>
      <w:hyperlink r:id="rId10">
        <w:r w:rsidRPr="002F1B0B">
          <w:rPr>
            <w:sz w:val="28"/>
            <w:szCs w:val="28"/>
          </w:rPr>
          <w:t>https://urait.ru/bcode/516451</w:t>
        </w:r>
      </w:hyperlink>
      <w:r w:rsidRPr="002F1B0B">
        <w:rPr>
          <w:sz w:val="28"/>
          <w:szCs w:val="28"/>
        </w:rPr>
        <w:t xml:space="preserve"> (дата обращения: 22.05.2023). — Текст : электронный.</w:t>
      </w:r>
    </w:p>
    <w:p w:rsidR="00884047" w:rsidRPr="002F1B0B" w:rsidRDefault="00391EF8">
      <w:pPr>
        <w:pStyle w:val="af4"/>
        <w:numPr>
          <w:ilvl w:val="0"/>
          <w:numId w:val="1"/>
        </w:numPr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Юденков, Ю. Н. Экономическая конфликтология : учебное пособие / Ю. Н. Юденков, Р. В. Пашков, , В. В. Кононов, ; под ред. В. И. Якунина. — Москва : КноРус, 2022. — 221 с. — ISBN 978-5-406-09395-5. — ЭБС BOOK.ru. —  URL: </w:t>
      </w:r>
      <w:hyperlink r:id="rId11">
        <w:r w:rsidRPr="002F1B0B">
          <w:rPr>
            <w:sz w:val="28"/>
            <w:szCs w:val="28"/>
          </w:rPr>
          <w:t>https://book.ru/book/943083</w:t>
        </w:r>
      </w:hyperlink>
      <w:r w:rsidRPr="002F1B0B">
        <w:rPr>
          <w:sz w:val="28"/>
          <w:szCs w:val="28"/>
        </w:rPr>
        <w:t xml:space="preserve"> (дата обращения: 19.05.2023). — Текст : электронный. </w:t>
      </w:r>
    </w:p>
    <w:p w:rsidR="00884047" w:rsidRPr="002F1B0B" w:rsidRDefault="00391EF8" w:rsidP="00FC2739">
      <w:pPr>
        <w:pStyle w:val="af4"/>
        <w:numPr>
          <w:ilvl w:val="0"/>
          <w:numId w:val="1"/>
        </w:numPr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Силласте, Г.Г. Социальная конфликтология в сфере экономики и финансов: Учебное пособие / Г. Г. Силласте; Финуниверситет. - Москва: Кнорус, 2016. - 242 с. - Текст непосредственный. - То же. - 2018. - ЭБС BOOK.ru. - URL: </w:t>
      </w:r>
      <w:hyperlink r:id="rId12">
        <w:r w:rsidRPr="002F1B0B">
          <w:rPr>
            <w:sz w:val="28"/>
            <w:szCs w:val="28"/>
          </w:rPr>
          <w:t>https://www.book.ru/book/929737</w:t>
        </w:r>
      </w:hyperlink>
      <w:r w:rsidRPr="002F1B0B">
        <w:rPr>
          <w:sz w:val="28"/>
          <w:szCs w:val="28"/>
        </w:rPr>
        <w:t xml:space="preserve"> (дата обращения: 22.05.2023). – Текст : электронный + Устная речь : аудио.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Периодические издания:</w:t>
      </w:r>
    </w:p>
    <w:p w:rsidR="00884047" w:rsidRPr="002F1B0B" w:rsidRDefault="00391EF8">
      <w:pPr>
        <w:pStyle w:val="af4"/>
        <w:ind w:left="360"/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1. Гуманитарные науки. Вестник Фина​нсового университета </w:t>
      </w:r>
      <w:hyperlink r:id="rId13">
        <w:r w:rsidRPr="002F1B0B">
          <w:rPr>
            <w:sz w:val="28"/>
            <w:szCs w:val="28"/>
          </w:rPr>
          <w:t>https://humanities.fa.ru/jour</w:t>
        </w:r>
      </w:hyperlink>
    </w:p>
    <w:p w:rsidR="00884047" w:rsidRPr="002F1B0B" w:rsidRDefault="00391EF8">
      <w:pPr>
        <w:pStyle w:val="af4"/>
        <w:ind w:left="360"/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2. Журнал социологических исследований [сайт]. // ЭБС ZNANIUM.com. [сайт]. -  URL: </w:t>
      </w:r>
      <w:hyperlink r:id="rId14">
        <w:r w:rsidRPr="002F1B0B">
          <w:rPr>
            <w:sz w:val="28"/>
            <w:szCs w:val="28"/>
          </w:rPr>
          <w:t>https://znanium.com/catalog/magazines/</w:t>
        </w:r>
      </w:hyperlink>
    </w:p>
    <w:p w:rsidR="00884047" w:rsidRPr="002F1B0B" w:rsidRDefault="00391EF8">
      <w:pPr>
        <w:pStyle w:val="af4"/>
        <w:ind w:left="360"/>
        <w:jc w:val="both"/>
        <w:rPr>
          <w:rStyle w:val="-"/>
          <w:color w:val="auto"/>
          <w:sz w:val="28"/>
          <w:szCs w:val="28"/>
        </w:rPr>
      </w:pPr>
      <w:r w:rsidRPr="002F1B0B">
        <w:rPr>
          <w:sz w:val="28"/>
          <w:szCs w:val="28"/>
        </w:rPr>
        <w:t xml:space="preserve">3. Социологические исследования (СОЦИС): [сайт]. -  URL: </w:t>
      </w:r>
      <w:hyperlink r:id="rId15">
        <w:r w:rsidRPr="002F1B0B">
          <w:rPr>
            <w:sz w:val="28"/>
            <w:szCs w:val="28"/>
          </w:rPr>
          <w:t>https://www.socis.isras.ru/</w:t>
        </w:r>
      </w:hyperlink>
    </w:p>
    <w:p w:rsidR="00884047" w:rsidRPr="002F1B0B" w:rsidRDefault="009851D4">
      <w:pPr>
        <w:pStyle w:val="af4"/>
        <w:ind w:left="360"/>
        <w:jc w:val="both"/>
        <w:rPr>
          <w:sz w:val="28"/>
          <w:szCs w:val="28"/>
        </w:rPr>
      </w:pPr>
      <w:hyperlink r:id="rId16"/>
    </w:p>
    <w:p w:rsidR="00884047" w:rsidRPr="002F1B0B" w:rsidRDefault="00391EF8">
      <w:pPr>
        <w:jc w:val="both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lastRenderedPageBreak/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:rsidR="00884047" w:rsidRPr="002F1B0B" w:rsidRDefault="00884047">
      <w:pPr>
        <w:rPr>
          <w:sz w:val="28"/>
          <w:szCs w:val="28"/>
        </w:rPr>
      </w:pP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 xml:space="preserve">1. Институт социологии РАН - http://www.isras.ru 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 xml:space="preserve">2. Фонд «Общественное мнение». — http://www.fom.ru/ 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 xml:space="preserve">3. ВЦИОМ (Всероссийский центр изучения общественного мнения). http://www.wciom.ru/ 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 xml:space="preserve">4. Московский общественный научный фонд. — http://www.mpsf.org/index.htm.ru/ 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 xml:space="preserve">5. Центр независимых социологических исследований. — http://www.indepsocres.spb.ru/ 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 xml:space="preserve">6. Центр социологических исследований Министерства Высшего и профессионального образования. —  </w:t>
      </w:r>
      <w:bookmarkStart w:id="12" w:name="_GoBack1"/>
      <w:bookmarkEnd w:id="12"/>
      <w:r w:rsidRPr="002F1B0B">
        <w:rPr>
          <w:sz w:val="28"/>
          <w:szCs w:val="28"/>
        </w:rPr>
        <w:t xml:space="preserve">http://www.informika.ru/windows/goscom/cinorgan/socio/first_pg.htm 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 xml:space="preserve">7. Gallup Ltd. Петербург. — http://www.gallup.spb.ru/rus/default.htm 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 xml:space="preserve">8. Российская сеть информационного общества. — http://www.isn.ru/ 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9. Котов, Д.А. Социальная напряженность как один из ключевых аспектов системы ESG-принципов / Д.А. Котов. – Текст : электронный // Социально-политические науки. 2022.  - Т. 12.  - № 2.  - С. 67-71.</w:t>
      </w:r>
      <w:r w:rsidRPr="002F1B0B">
        <w:t xml:space="preserve"> </w:t>
      </w:r>
      <w:r w:rsidRPr="002F1B0B">
        <w:rPr>
          <w:sz w:val="28"/>
          <w:szCs w:val="28"/>
        </w:rPr>
        <w:t xml:space="preserve">- URL: </w:t>
      </w:r>
      <w:hyperlink r:id="rId17" w:tgtFrame="_blank">
        <w:r w:rsidRPr="002F1B0B">
          <w:rPr>
            <w:sz w:val="28"/>
            <w:szCs w:val="28"/>
          </w:rPr>
          <w:t>https://www.elibrary.ru/item.asp?id=48501038</w:t>
        </w:r>
      </w:hyperlink>
      <w:r w:rsidRPr="002F1B0B">
        <w:rPr>
          <w:rStyle w:val="-"/>
          <w:color w:val="auto"/>
        </w:rPr>
        <w:t xml:space="preserve"> (</w:t>
      </w:r>
      <w:r w:rsidRPr="002F1B0B">
        <w:rPr>
          <w:sz w:val="28"/>
          <w:szCs w:val="28"/>
        </w:rPr>
        <w:t>дата обращения: 24.04.2023). - Режим доступа: Научная электронная библиотека eLIBRARY.RU.:</w:t>
      </w:r>
      <w:r w:rsidRPr="002F1B0B">
        <w:t xml:space="preserve"> </w:t>
      </w:r>
      <w:r w:rsidRPr="002F1B0B">
        <w:rPr>
          <w:sz w:val="28"/>
          <w:szCs w:val="28"/>
        </w:rPr>
        <w:t>для авториз. пользователей.</w:t>
      </w:r>
    </w:p>
    <w:p w:rsidR="00884047" w:rsidRPr="002F1B0B" w:rsidRDefault="00391EF8">
      <w:pPr>
        <w:rPr>
          <w:b/>
          <w:bCs/>
        </w:rPr>
      </w:pPr>
      <w:r w:rsidRPr="002F1B0B">
        <w:rPr>
          <w:b/>
          <w:bCs/>
          <w:sz w:val="28"/>
          <w:szCs w:val="28"/>
        </w:rPr>
        <w:t>Электронные ресурсы БИК: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•</w:t>
      </w:r>
      <w:r w:rsidRPr="002F1B0B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•</w:t>
      </w:r>
      <w:r w:rsidRPr="002F1B0B">
        <w:rPr>
          <w:sz w:val="28"/>
          <w:szCs w:val="28"/>
        </w:rPr>
        <w:tab/>
        <w:t>Электронно-библиотечная система BOOK.RU http://www.book.ru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•</w:t>
      </w:r>
      <w:r w:rsidRPr="002F1B0B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•</w:t>
      </w:r>
      <w:r w:rsidRPr="002F1B0B">
        <w:rPr>
          <w:sz w:val="28"/>
          <w:szCs w:val="28"/>
        </w:rPr>
        <w:tab/>
        <w:t>Электронно-библиотечная система Znanium http://www.znanium.com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•</w:t>
      </w:r>
      <w:r w:rsidRPr="002F1B0B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•</w:t>
      </w:r>
      <w:r w:rsidRPr="002F1B0B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•</w:t>
      </w:r>
      <w:r w:rsidRPr="002F1B0B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•</w:t>
      </w:r>
      <w:r w:rsidRPr="002F1B0B">
        <w:rPr>
          <w:sz w:val="28"/>
          <w:szCs w:val="28"/>
        </w:rPr>
        <w:tab/>
        <w:t>Деловая онлайн-библиотека Alpina Digital http://lib.alpinadigital.ru/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•</w:t>
      </w:r>
      <w:r w:rsidRPr="002F1B0B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•</w:t>
      </w:r>
      <w:r w:rsidRPr="002F1B0B">
        <w:rPr>
          <w:sz w:val="28"/>
          <w:szCs w:val="28"/>
        </w:rPr>
        <w:tab/>
        <w:t xml:space="preserve">Научная электронная библиотека eLibrary.ru http://elibrary.ru  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•</w:t>
      </w:r>
      <w:r w:rsidRPr="002F1B0B">
        <w:rPr>
          <w:sz w:val="28"/>
          <w:szCs w:val="28"/>
        </w:rPr>
        <w:tab/>
        <w:t>Национальная электронная библиотека http://нэб.рф/</w:t>
      </w:r>
    </w:p>
    <w:p w:rsidR="00884047" w:rsidRPr="002F1B0B" w:rsidRDefault="00391EF8">
      <w:pPr>
        <w:rPr>
          <w:sz w:val="28"/>
          <w:szCs w:val="28"/>
          <w:lang w:val="en-US"/>
        </w:rPr>
      </w:pPr>
      <w:r w:rsidRPr="002F1B0B">
        <w:rPr>
          <w:sz w:val="28"/>
          <w:szCs w:val="28"/>
          <w:lang w:val="en-US"/>
        </w:rPr>
        <w:t>•</w:t>
      </w:r>
      <w:r w:rsidRPr="002F1B0B">
        <w:rPr>
          <w:sz w:val="28"/>
          <w:szCs w:val="28"/>
          <w:lang w:val="en-US"/>
        </w:rPr>
        <w:tab/>
        <w:t>Academic Reference http://ar.cnki.net/ACADREF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•</w:t>
      </w:r>
      <w:r w:rsidRPr="002F1B0B">
        <w:rPr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•</w:t>
      </w:r>
      <w:r w:rsidRPr="002F1B0B">
        <w:rPr>
          <w:sz w:val="28"/>
          <w:szCs w:val="28"/>
        </w:rPr>
        <w:tab/>
        <w:t>Электронная коллекция книг издательства Springer:  Springer eBooks http://link.springer.com/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•</w:t>
      </w:r>
      <w:r w:rsidRPr="002F1B0B">
        <w:rPr>
          <w:sz w:val="28"/>
          <w:szCs w:val="28"/>
        </w:rPr>
        <w:tab/>
        <w:t>Электронная библиотека «Русская история» http://history-lib.ru/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•</w:t>
      </w:r>
      <w:r w:rsidRPr="002F1B0B">
        <w:rPr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•</w:t>
      </w:r>
      <w:r w:rsidRPr="002F1B0B">
        <w:rPr>
          <w:sz w:val="28"/>
          <w:szCs w:val="28"/>
        </w:rPr>
        <w:tab/>
        <w:t xml:space="preserve">Университетская информационная система РОССИЯ (УИС РОССИЯ) </w:t>
      </w:r>
      <w:r w:rsidRPr="002F1B0B">
        <w:rPr>
          <w:sz w:val="28"/>
          <w:szCs w:val="28"/>
        </w:rPr>
        <w:lastRenderedPageBreak/>
        <w:t>https://uisrussia.msu.ru/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•</w:t>
      </w:r>
      <w:r w:rsidRPr="002F1B0B">
        <w:rPr>
          <w:sz w:val="28"/>
          <w:szCs w:val="28"/>
        </w:rPr>
        <w:tab/>
        <w:t>Цифровой архив научных журналов: http://arch.neicon.ru/xmlui/</w:t>
      </w:r>
    </w:p>
    <w:p w:rsidR="00884047" w:rsidRPr="002F1B0B" w:rsidRDefault="00391EF8">
      <w:pPr>
        <w:rPr>
          <w:sz w:val="28"/>
          <w:szCs w:val="28"/>
        </w:rPr>
      </w:pPr>
      <w:r w:rsidRPr="002F1B0B">
        <w:rPr>
          <w:sz w:val="28"/>
          <w:szCs w:val="28"/>
        </w:rPr>
        <w:t>•</w:t>
      </w:r>
      <w:r w:rsidRPr="002F1B0B">
        <w:rPr>
          <w:sz w:val="28"/>
          <w:szCs w:val="28"/>
        </w:rPr>
        <w:tab/>
        <w:t>Справочная правовая система «Консультант Плюс»  http://www.consultant.ru/</w:t>
      </w:r>
    </w:p>
    <w:p w:rsidR="00884047" w:rsidRPr="002F1B0B" w:rsidRDefault="00391EF8">
      <w:pPr>
        <w:ind w:firstLine="709"/>
        <w:jc w:val="both"/>
      </w:pPr>
      <w:r w:rsidRPr="002F1B0B">
        <w:rPr>
          <w:sz w:val="28"/>
          <w:szCs w:val="28"/>
        </w:rPr>
        <w:t>•</w:t>
      </w:r>
      <w:r w:rsidRPr="002F1B0B">
        <w:rPr>
          <w:sz w:val="28"/>
          <w:szCs w:val="28"/>
        </w:rPr>
        <w:tab/>
        <w:t>Справочная правовая система «ГАРАНТ» http://www.garant.ru/</w:t>
      </w:r>
    </w:p>
    <w:p w:rsidR="00884047" w:rsidRPr="002F1B0B" w:rsidRDefault="00884047">
      <w:pPr>
        <w:ind w:firstLine="709"/>
        <w:jc w:val="both"/>
        <w:rPr>
          <w:sz w:val="28"/>
          <w:szCs w:val="28"/>
        </w:rPr>
      </w:pPr>
    </w:p>
    <w:p w:rsidR="00884047" w:rsidRPr="002F1B0B" w:rsidRDefault="00884047">
      <w:pPr>
        <w:ind w:firstLine="709"/>
        <w:jc w:val="both"/>
        <w:rPr>
          <w:sz w:val="28"/>
          <w:szCs w:val="28"/>
        </w:rPr>
      </w:pPr>
    </w:p>
    <w:p w:rsidR="00884047" w:rsidRPr="002F1B0B" w:rsidRDefault="00391EF8">
      <w:pPr>
        <w:keepNext/>
        <w:ind w:firstLine="709"/>
        <w:jc w:val="both"/>
        <w:rPr>
          <w:b/>
          <w:sz w:val="28"/>
          <w:szCs w:val="28"/>
        </w:rPr>
      </w:pPr>
      <w:r w:rsidRPr="002F1B0B"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884047" w:rsidRPr="002F1B0B" w:rsidRDefault="00884047">
      <w:pPr>
        <w:ind w:firstLine="567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84047" w:rsidRPr="002F1B0B" w:rsidRDefault="00391EF8">
      <w:pPr>
        <w:ind w:firstLine="567"/>
        <w:jc w:val="both"/>
        <w:rPr>
          <w:rFonts w:eastAsiaTheme="minorHAnsi"/>
          <w:b/>
          <w:bCs/>
          <w:sz w:val="44"/>
          <w:szCs w:val="44"/>
          <w:lang w:eastAsia="en-US"/>
        </w:rPr>
      </w:pPr>
      <w:r w:rsidRPr="002F1B0B">
        <w:rPr>
          <w:rFonts w:eastAsiaTheme="minorHAnsi"/>
          <w:b/>
          <w:bCs/>
          <w:sz w:val="28"/>
          <w:szCs w:val="28"/>
          <w:lang w:eastAsia="en-US"/>
        </w:rPr>
        <w:t>Требования к  докладам</w:t>
      </w:r>
    </w:p>
    <w:p w:rsidR="00884047" w:rsidRPr="002F1B0B" w:rsidRDefault="00391EF8">
      <w:pPr>
        <w:widowControl/>
        <w:ind w:firstLine="1134"/>
        <w:jc w:val="both"/>
        <w:rPr>
          <w:rFonts w:eastAsiaTheme="minorHAnsi"/>
          <w:sz w:val="28"/>
          <w:szCs w:val="28"/>
          <w:lang w:eastAsia="en-US"/>
        </w:rPr>
      </w:pPr>
      <w:r w:rsidRPr="002F1B0B">
        <w:rPr>
          <w:rFonts w:eastAsiaTheme="minorHAnsi"/>
          <w:sz w:val="28"/>
          <w:szCs w:val="28"/>
          <w:lang w:eastAsia="en-US"/>
        </w:rPr>
        <w:t xml:space="preserve">Доклад должен представлять собой самостоятельную исследовательскую работу, раскрывающую суть темы. Обязателен анализ литературных источников (с оформлением ссылок), а также отражение собственной позиции в заключении. Содержание доклада должно отвечать требованиям логичности, носить проблемно-тематический характер. Недопустим плагиат, нечеткие формулировки, речевые и орфографические ошибки. Рекомендуемый объем печатной версии доклада, включая список литературы не должен превышать 10 страниц машинописного текста. </w:t>
      </w:r>
    </w:p>
    <w:p w:rsidR="00884047" w:rsidRPr="002F1B0B" w:rsidRDefault="00391EF8">
      <w:pPr>
        <w:widowControl/>
        <w:ind w:firstLine="1134"/>
        <w:jc w:val="both"/>
        <w:rPr>
          <w:rFonts w:eastAsiaTheme="minorHAnsi"/>
          <w:sz w:val="28"/>
          <w:szCs w:val="28"/>
          <w:lang w:eastAsia="en-US"/>
        </w:rPr>
      </w:pPr>
      <w:r w:rsidRPr="002F1B0B">
        <w:rPr>
          <w:rFonts w:eastAsiaTheme="minorHAnsi"/>
          <w:sz w:val="28"/>
          <w:szCs w:val="28"/>
          <w:lang w:eastAsia="en-US"/>
        </w:rPr>
        <w:t>Печатная версии доклада оформляется в соответствии с требованиями ГОСТ 7.32 – 2001, ГОСТ 2.105 – 95 и ГОСТ 6.38 – 90. Он должен быть выполнен любым печатным способом на одной стороне бумаги формата А4 через полтора интервала. Цвет шрифта должен быть черным, стиль Times New Roman, 14 пт.).  Размеры полей: верхнее и нижнее - 20 мм, левое - 30 мм, правое - 10 мм. Абзацный отступ должен быть одинаковым по всему тексту и составлять 1,25 см. Выравнивание текста по ширине. Допускается выделять заголовки структурных элементов полужирным шрифтом.</w:t>
      </w:r>
    </w:p>
    <w:p w:rsidR="00884047" w:rsidRPr="002F1B0B" w:rsidRDefault="00391EF8">
      <w:pPr>
        <w:widowControl/>
        <w:ind w:firstLine="1134"/>
        <w:jc w:val="both"/>
        <w:rPr>
          <w:rFonts w:eastAsiaTheme="minorHAnsi"/>
          <w:sz w:val="28"/>
          <w:szCs w:val="28"/>
          <w:lang w:eastAsia="en-US"/>
        </w:rPr>
      </w:pPr>
      <w:r w:rsidRPr="002F1B0B">
        <w:rPr>
          <w:rFonts w:eastAsiaTheme="minorHAnsi"/>
          <w:sz w:val="28"/>
          <w:szCs w:val="28"/>
          <w:lang w:eastAsia="en-US"/>
        </w:rPr>
        <w:t>К обязательным структурным элементам относятся:</w:t>
      </w:r>
    </w:p>
    <w:p w:rsidR="00884047" w:rsidRPr="002F1B0B" w:rsidRDefault="00391EF8">
      <w:pPr>
        <w:widowControl/>
        <w:ind w:firstLine="1134"/>
        <w:jc w:val="both"/>
        <w:rPr>
          <w:rFonts w:eastAsiaTheme="minorHAnsi"/>
          <w:sz w:val="28"/>
          <w:szCs w:val="28"/>
          <w:lang w:eastAsia="en-US"/>
        </w:rPr>
      </w:pPr>
      <w:r w:rsidRPr="002F1B0B">
        <w:rPr>
          <w:rFonts w:eastAsiaTheme="minorHAnsi"/>
          <w:sz w:val="28"/>
          <w:szCs w:val="28"/>
          <w:lang w:eastAsia="en-US"/>
        </w:rPr>
        <w:t>• титульный лист и содержание;</w:t>
      </w:r>
    </w:p>
    <w:p w:rsidR="00884047" w:rsidRPr="002F1B0B" w:rsidRDefault="00391EF8">
      <w:pPr>
        <w:widowControl/>
        <w:ind w:firstLine="1134"/>
        <w:jc w:val="both"/>
        <w:rPr>
          <w:rFonts w:eastAsiaTheme="minorHAnsi"/>
          <w:sz w:val="28"/>
          <w:szCs w:val="28"/>
          <w:lang w:eastAsia="en-US"/>
        </w:rPr>
      </w:pPr>
      <w:r w:rsidRPr="002F1B0B">
        <w:rPr>
          <w:rFonts w:eastAsiaTheme="minorHAnsi"/>
          <w:sz w:val="28"/>
          <w:szCs w:val="28"/>
          <w:lang w:eastAsia="en-US"/>
        </w:rPr>
        <w:t>• введение (не более одной страницы);</w:t>
      </w:r>
    </w:p>
    <w:p w:rsidR="00884047" w:rsidRPr="002F1B0B" w:rsidRDefault="00391EF8">
      <w:pPr>
        <w:widowControl/>
        <w:ind w:firstLine="1134"/>
        <w:jc w:val="both"/>
        <w:rPr>
          <w:rFonts w:eastAsiaTheme="minorHAnsi"/>
          <w:sz w:val="28"/>
          <w:szCs w:val="28"/>
          <w:lang w:eastAsia="en-US"/>
        </w:rPr>
      </w:pPr>
      <w:r w:rsidRPr="002F1B0B">
        <w:rPr>
          <w:rFonts w:eastAsiaTheme="minorHAnsi"/>
          <w:sz w:val="28"/>
          <w:szCs w:val="28"/>
          <w:lang w:eastAsia="en-US"/>
        </w:rPr>
        <w:t>• основная часть (может быть разделена на два-три параграфа);</w:t>
      </w:r>
    </w:p>
    <w:p w:rsidR="00884047" w:rsidRPr="002F1B0B" w:rsidRDefault="00391EF8">
      <w:pPr>
        <w:widowControl/>
        <w:ind w:firstLine="1134"/>
        <w:jc w:val="both"/>
        <w:rPr>
          <w:rFonts w:eastAsiaTheme="minorHAnsi"/>
          <w:sz w:val="28"/>
          <w:szCs w:val="28"/>
          <w:lang w:eastAsia="en-US"/>
        </w:rPr>
      </w:pPr>
      <w:r w:rsidRPr="002F1B0B">
        <w:rPr>
          <w:rFonts w:eastAsiaTheme="minorHAnsi"/>
          <w:sz w:val="28"/>
          <w:szCs w:val="28"/>
          <w:lang w:eastAsia="en-US"/>
        </w:rPr>
        <w:t xml:space="preserve">• заключение; </w:t>
      </w:r>
    </w:p>
    <w:p w:rsidR="00884047" w:rsidRPr="002F1B0B" w:rsidRDefault="00391EF8">
      <w:pPr>
        <w:widowControl/>
        <w:ind w:firstLine="1134"/>
        <w:jc w:val="both"/>
        <w:rPr>
          <w:rFonts w:eastAsiaTheme="minorHAnsi"/>
          <w:sz w:val="28"/>
          <w:szCs w:val="28"/>
          <w:lang w:eastAsia="en-US"/>
        </w:rPr>
      </w:pPr>
      <w:r w:rsidRPr="002F1B0B">
        <w:rPr>
          <w:rFonts w:eastAsiaTheme="minorHAnsi"/>
          <w:sz w:val="28"/>
          <w:szCs w:val="28"/>
          <w:lang w:eastAsia="en-US"/>
        </w:rPr>
        <w:t>• список источников.</w:t>
      </w:r>
    </w:p>
    <w:p w:rsidR="00884047" w:rsidRPr="002F1B0B" w:rsidRDefault="00884047">
      <w:pPr>
        <w:widowControl/>
        <w:ind w:firstLine="1134"/>
        <w:jc w:val="both"/>
        <w:rPr>
          <w:rFonts w:eastAsiaTheme="minorHAnsi"/>
          <w:sz w:val="28"/>
          <w:szCs w:val="28"/>
          <w:lang w:eastAsia="en-US"/>
        </w:rPr>
      </w:pPr>
    </w:p>
    <w:p w:rsidR="00884047" w:rsidRPr="002F1B0B" w:rsidRDefault="00391EF8">
      <w:pPr>
        <w:widowControl/>
        <w:rPr>
          <w:rFonts w:eastAsiaTheme="minorHAnsi"/>
          <w:b/>
          <w:sz w:val="28"/>
          <w:szCs w:val="28"/>
          <w:lang w:eastAsia="en-US"/>
        </w:rPr>
      </w:pPr>
      <w:r w:rsidRPr="002F1B0B">
        <w:rPr>
          <w:rFonts w:eastAsiaTheme="minorHAnsi"/>
          <w:b/>
          <w:sz w:val="28"/>
          <w:szCs w:val="28"/>
          <w:lang w:eastAsia="en-US"/>
        </w:rPr>
        <w:t>Методические рекомендации по планированию и организации  проведения контрольной работы</w:t>
      </w:r>
    </w:p>
    <w:p w:rsidR="00884047" w:rsidRPr="002F1B0B" w:rsidRDefault="00391EF8">
      <w:pPr>
        <w:widowControl/>
        <w:ind w:firstLine="709"/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Контрольная работа является одной из форм аудиторной и внеаудиторной самостоятельной работы студентов по дисциплине. Данный вид работы реализуется в письменном виде, в том числе с использованием информационных технологий. Контрольная работа отражает степень освоения студентами учебного материала конкретных тем дисциплины. В контрольной работе по дисциплине «Диагностика и разрешение социальных конфликтов» необходимо проиллюстрировать теоретический материал примерами из разрабатываемых обучающимися кейсов. </w:t>
      </w:r>
    </w:p>
    <w:p w:rsidR="00884047" w:rsidRPr="002F1B0B" w:rsidRDefault="00391EF8">
      <w:pPr>
        <w:widowControl/>
        <w:ind w:firstLine="709"/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Цель выполнения контрольной работы, содержащей комплект заданий - овладение студентами навыками использования теоретического материала при решении ситуационных задач (кейсов). 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литературы, а также информационных </w:t>
      </w:r>
      <w:r w:rsidRPr="002F1B0B">
        <w:rPr>
          <w:sz w:val="28"/>
          <w:szCs w:val="28"/>
        </w:rPr>
        <w:lastRenderedPageBreak/>
        <w:t xml:space="preserve">источников. Контрольные задания разрабатываются по многовариантной системе. Варианты контрольных работ являются равноценными по объему и сложности. </w:t>
      </w:r>
    </w:p>
    <w:p w:rsidR="00884047" w:rsidRPr="002F1B0B" w:rsidRDefault="00391EF8">
      <w:pPr>
        <w:widowControl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2F1B0B">
        <w:rPr>
          <w:sz w:val="28"/>
          <w:szCs w:val="28"/>
        </w:rPr>
        <w:t>Подготовка контрольной работы осуществляется под методическим руководством преподавателя, ведущего семинарские занятия по дисциплине «Диагностика и разрешение социальных конфликтов». Оценка контрольных работ студентов проводится в процессе текущего контроля успеваемости студентов. Требования к выполнению контрольной работы: четкость и последовательность изложения материала; наличие обобщений и выводов, сделанных на основе изучения информационных источников по данной теме (в случае необходимости); правильность и в полном объеме решение имеющихся в задании практических задач; использование современных способов поиска, обработки и анализа информации; самостоятельность выполнения. Объем контрольной работы - не более 6 страниц.</w:t>
      </w:r>
    </w:p>
    <w:p w:rsidR="00884047" w:rsidRPr="002F1B0B" w:rsidRDefault="00884047">
      <w:pPr>
        <w:ind w:firstLine="709"/>
        <w:jc w:val="both"/>
        <w:rPr>
          <w:sz w:val="28"/>
          <w:szCs w:val="28"/>
        </w:rPr>
      </w:pPr>
    </w:p>
    <w:p w:rsidR="00884047" w:rsidRPr="002F1B0B" w:rsidRDefault="00391EF8">
      <w:pPr>
        <w:ind w:firstLine="709"/>
        <w:jc w:val="both"/>
        <w:rPr>
          <w:b/>
          <w:bCs/>
          <w:sz w:val="28"/>
          <w:szCs w:val="28"/>
        </w:rPr>
      </w:pPr>
      <w:r w:rsidRPr="002F1B0B"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884047" w:rsidRPr="002F1B0B" w:rsidRDefault="00391EF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3" w:name="_Toc531686467"/>
      <w:bookmarkStart w:id="14" w:name="_Toc531614950"/>
      <w:r w:rsidRPr="002F1B0B"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13"/>
      <w:bookmarkEnd w:id="14"/>
    </w:p>
    <w:p w:rsidR="00884047" w:rsidRPr="002F1B0B" w:rsidRDefault="00391EF8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bookmarkStart w:id="15" w:name="_Toc531686468"/>
      <w:bookmarkStart w:id="16" w:name="_Toc531614951"/>
      <w:r w:rsidRPr="002F1B0B">
        <w:rPr>
          <w:rFonts w:eastAsia="Calibri"/>
          <w:bCs/>
          <w:kern w:val="2"/>
          <w:sz w:val="28"/>
          <w:szCs w:val="28"/>
          <w:lang w:val="en-US"/>
        </w:rPr>
        <w:t>1. Windows, Microsoft  Office.</w:t>
      </w:r>
      <w:bookmarkEnd w:id="15"/>
      <w:bookmarkEnd w:id="16"/>
    </w:p>
    <w:p w:rsidR="00884047" w:rsidRPr="002F1B0B" w:rsidRDefault="00391EF8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bookmarkStart w:id="17" w:name="_Toc531686469"/>
      <w:bookmarkStart w:id="18" w:name="_Toc531614952"/>
      <w:r w:rsidRPr="002F1B0B"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bookmarkEnd w:id="17"/>
      <w:bookmarkEnd w:id="18"/>
      <w:r w:rsidRPr="002F1B0B">
        <w:rPr>
          <w:rFonts w:eastAsia="Calibri"/>
          <w:bCs/>
          <w:kern w:val="2"/>
          <w:sz w:val="28"/>
          <w:szCs w:val="28"/>
        </w:rPr>
        <w:t>Антивирус</w:t>
      </w:r>
      <w:r w:rsidRPr="002F1B0B">
        <w:rPr>
          <w:rFonts w:eastAsia="Calibri"/>
          <w:bCs/>
          <w:kern w:val="2"/>
          <w:sz w:val="28"/>
          <w:szCs w:val="28"/>
          <w:lang w:val="en-US"/>
        </w:rPr>
        <w:t xml:space="preserve"> Kaspersky</w:t>
      </w:r>
    </w:p>
    <w:p w:rsidR="00884047" w:rsidRPr="002F1B0B" w:rsidRDefault="00884047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</w:p>
    <w:p w:rsidR="00884047" w:rsidRPr="002F1B0B" w:rsidRDefault="00391EF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9" w:name="_Toc531686470"/>
      <w:bookmarkStart w:id="20" w:name="_Toc531614953"/>
      <w:r w:rsidRPr="002F1B0B">
        <w:rPr>
          <w:rFonts w:eastAsia="Calibri"/>
          <w:b/>
          <w:bCs/>
          <w:kern w:val="2"/>
          <w:sz w:val="28"/>
          <w:szCs w:val="28"/>
          <w:lang w:val="en-US"/>
        </w:rPr>
        <w:t xml:space="preserve">11.2. </w:t>
      </w:r>
      <w:r w:rsidRPr="002F1B0B"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9"/>
      <w:bookmarkEnd w:id="20"/>
    </w:p>
    <w:p w:rsidR="00884047" w:rsidRPr="002F1B0B" w:rsidRDefault="00391EF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2F1B0B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884047" w:rsidRPr="002F1B0B" w:rsidRDefault="00391EF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2F1B0B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884047" w:rsidRPr="002F1B0B" w:rsidRDefault="00391EF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2F1B0B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8">
        <w:r w:rsidRPr="002F1B0B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2F1B0B">
          <w:rPr>
            <w:rFonts w:eastAsia="Calibri"/>
            <w:bCs/>
            <w:sz w:val="28"/>
            <w:szCs w:val="28"/>
            <w:u w:val="single"/>
          </w:rPr>
          <w:t>://</w:t>
        </w:r>
        <w:r w:rsidRPr="002F1B0B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r w:rsidRPr="002F1B0B">
          <w:rPr>
            <w:rFonts w:eastAsia="Calibri"/>
            <w:bCs/>
            <w:sz w:val="28"/>
            <w:szCs w:val="28"/>
            <w:u w:val="single"/>
          </w:rPr>
          <w:t>.</w:t>
        </w:r>
        <w:r w:rsidRPr="002F1B0B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r w:rsidRPr="002F1B0B">
          <w:rPr>
            <w:rFonts w:eastAsia="Calibri"/>
            <w:bCs/>
            <w:sz w:val="28"/>
            <w:szCs w:val="28"/>
            <w:u w:val="single"/>
          </w:rPr>
          <w:t>.</w:t>
        </w:r>
        <w:r w:rsidRPr="002F1B0B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2F1B0B">
          <w:rPr>
            <w:rFonts w:eastAsia="Calibri"/>
            <w:bCs/>
            <w:sz w:val="28"/>
            <w:szCs w:val="28"/>
            <w:u w:val="single"/>
          </w:rPr>
          <w:t>/</w:t>
        </w:r>
        <w:r w:rsidRPr="002F1B0B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2F1B0B">
          <w:rPr>
            <w:rFonts w:eastAsia="Calibri"/>
            <w:bCs/>
            <w:sz w:val="28"/>
            <w:szCs w:val="28"/>
            <w:u w:val="single"/>
          </w:rPr>
          <w:t>/</w:t>
        </w:r>
        <w:r w:rsidRPr="002F1B0B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:rsidR="00884047" w:rsidRPr="002F1B0B" w:rsidRDefault="00391EF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2F1B0B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2F1B0B">
        <w:rPr>
          <w:rFonts w:eastAsia="Calibri"/>
          <w:bCs/>
          <w:sz w:val="28"/>
          <w:szCs w:val="28"/>
          <w:lang w:val="en-US"/>
        </w:rPr>
        <w:t>http</w:t>
      </w:r>
      <w:r w:rsidRPr="002F1B0B">
        <w:rPr>
          <w:rFonts w:eastAsia="Calibri"/>
          <w:bCs/>
          <w:sz w:val="28"/>
          <w:szCs w:val="28"/>
        </w:rPr>
        <w:t>://</w:t>
      </w:r>
      <w:r w:rsidRPr="002F1B0B">
        <w:rPr>
          <w:rFonts w:eastAsia="Calibri"/>
          <w:bCs/>
          <w:sz w:val="28"/>
          <w:szCs w:val="28"/>
          <w:lang w:val="en-US"/>
        </w:rPr>
        <w:t>www</w:t>
      </w:r>
      <w:r w:rsidRPr="002F1B0B">
        <w:rPr>
          <w:rFonts w:eastAsia="Calibri"/>
          <w:bCs/>
          <w:sz w:val="28"/>
          <w:szCs w:val="28"/>
        </w:rPr>
        <w:t>.</w:t>
      </w:r>
      <w:r w:rsidRPr="002F1B0B">
        <w:rPr>
          <w:rFonts w:eastAsia="Calibri"/>
          <w:bCs/>
          <w:sz w:val="28"/>
          <w:szCs w:val="28"/>
          <w:lang w:val="en-US"/>
        </w:rPr>
        <w:t>skrin</w:t>
      </w:r>
      <w:r w:rsidRPr="002F1B0B">
        <w:rPr>
          <w:rFonts w:eastAsia="Calibri"/>
          <w:bCs/>
          <w:sz w:val="28"/>
          <w:szCs w:val="28"/>
        </w:rPr>
        <w:t>.</w:t>
      </w:r>
      <w:r w:rsidRPr="002F1B0B">
        <w:rPr>
          <w:rFonts w:eastAsia="Calibri"/>
          <w:bCs/>
          <w:sz w:val="28"/>
          <w:szCs w:val="28"/>
          <w:lang w:val="en-US"/>
        </w:rPr>
        <w:t>ru</w:t>
      </w:r>
      <w:r w:rsidRPr="002F1B0B">
        <w:rPr>
          <w:rFonts w:eastAsia="Calibri"/>
          <w:bCs/>
          <w:sz w:val="28"/>
          <w:szCs w:val="28"/>
        </w:rPr>
        <w:t>/</w:t>
      </w:r>
    </w:p>
    <w:p w:rsidR="00884047" w:rsidRPr="002F1B0B" w:rsidRDefault="00884047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:rsidR="00884047" w:rsidRPr="002F1B0B" w:rsidRDefault="00884047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884047" w:rsidRPr="002F1B0B" w:rsidRDefault="00391EF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2F1B0B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884047" w:rsidRPr="002F1B0B" w:rsidRDefault="00391EF8">
      <w:pPr>
        <w:ind w:firstLine="709"/>
        <w:jc w:val="both"/>
        <w:rPr>
          <w:bCs/>
          <w:sz w:val="28"/>
          <w:szCs w:val="28"/>
        </w:rPr>
      </w:pPr>
      <w:r w:rsidRPr="002F1B0B">
        <w:rPr>
          <w:bCs/>
          <w:sz w:val="28"/>
          <w:szCs w:val="28"/>
        </w:rPr>
        <w:t>Указанные средства не используются</w:t>
      </w:r>
    </w:p>
    <w:p w:rsidR="00884047" w:rsidRPr="002F1B0B" w:rsidRDefault="00884047">
      <w:pPr>
        <w:ind w:firstLine="709"/>
        <w:jc w:val="both"/>
        <w:rPr>
          <w:bCs/>
          <w:sz w:val="28"/>
          <w:szCs w:val="28"/>
        </w:rPr>
      </w:pPr>
    </w:p>
    <w:p w:rsidR="00884047" w:rsidRPr="002F1B0B" w:rsidRDefault="00391EF8">
      <w:pPr>
        <w:ind w:firstLine="709"/>
        <w:jc w:val="both"/>
        <w:rPr>
          <w:b/>
          <w:bCs/>
          <w:sz w:val="28"/>
          <w:szCs w:val="28"/>
        </w:rPr>
      </w:pPr>
      <w:r w:rsidRPr="002F1B0B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884047" w:rsidRPr="002F1B0B" w:rsidRDefault="00884047">
      <w:pPr>
        <w:ind w:firstLine="709"/>
        <w:jc w:val="both"/>
        <w:rPr>
          <w:b/>
          <w:sz w:val="28"/>
          <w:szCs w:val="28"/>
        </w:rPr>
      </w:pPr>
    </w:p>
    <w:p w:rsidR="00884047" w:rsidRPr="002F1B0B" w:rsidRDefault="00391EF8">
      <w:pPr>
        <w:ind w:firstLine="709"/>
        <w:jc w:val="both"/>
        <w:rPr>
          <w:sz w:val="28"/>
          <w:szCs w:val="28"/>
        </w:rPr>
      </w:pPr>
      <w:r w:rsidRPr="002F1B0B">
        <w:rPr>
          <w:sz w:val="28"/>
          <w:szCs w:val="28"/>
        </w:rPr>
        <w:t xml:space="preserve">Материально-техническая база, которой располагает Финансовый университет: </w:t>
      </w:r>
    </w:p>
    <w:p w:rsidR="00884047" w:rsidRPr="002F1B0B" w:rsidRDefault="00391EF8">
      <w:pPr>
        <w:ind w:firstLine="709"/>
        <w:jc w:val="both"/>
        <w:rPr>
          <w:sz w:val="28"/>
          <w:szCs w:val="28"/>
        </w:rPr>
      </w:pPr>
      <w:r w:rsidRPr="002F1B0B">
        <w:rPr>
          <w:rFonts w:ascii="Symbol" w:eastAsia="Symbol" w:hAnsi="Symbol" w:cs="Symbol"/>
          <w:sz w:val="28"/>
          <w:szCs w:val="28"/>
        </w:rPr>
        <w:t></w:t>
      </w:r>
      <w:r w:rsidRPr="002F1B0B">
        <w:rPr>
          <w:sz w:val="28"/>
          <w:szCs w:val="28"/>
        </w:rPr>
        <w:t xml:space="preserve"> аудиторный фонд, </w:t>
      </w:r>
    </w:p>
    <w:p w:rsidR="00884047" w:rsidRPr="002F1B0B" w:rsidRDefault="00391EF8">
      <w:pPr>
        <w:ind w:firstLine="709"/>
        <w:jc w:val="both"/>
        <w:rPr>
          <w:sz w:val="28"/>
          <w:szCs w:val="28"/>
        </w:rPr>
      </w:pPr>
      <w:r w:rsidRPr="002F1B0B">
        <w:rPr>
          <w:rFonts w:ascii="Symbol" w:eastAsia="Symbol" w:hAnsi="Symbol" w:cs="Symbol"/>
          <w:sz w:val="28"/>
          <w:szCs w:val="28"/>
        </w:rPr>
        <w:t></w:t>
      </w:r>
      <w:r w:rsidRPr="002F1B0B">
        <w:rPr>
          <w:sz w:val="28"/>
          <w:szCs w:val="28"/>
        </w:rPr>
        <w:t xml:space="preserve"> медиаоборудование, </w:t>
      </w:r>
    </w:p>
    <w:p w:rsidR="00884047" w:rsidRPr="002F1B0B" w:rsidRDefault="00391EF8">
      <w:pPr>
        <w:ind w:firstLine="709"/>
        <w:jc w:val="both"/>
        <w:rPr>
          <w:sz w:val="28"/>
          <w:szCs w:val="28"/>
        </w:rPr>
      </w:pPr>
      <w:r w:rsidRPr="002F1B0B">
        <w:rPr>
          <w:rFonts w:ascii="Symbol" w:eastAsia="Symbol" w:hAnsi="Symbol" w:cs="Symbol"/>
          <w:sz w:val="28"/>
          <w:szCs w:val="28"/>
        </w:rPr>
        <w:t></w:t>
      </w:r>
      <w:r w:rsidRPr="002F1B0B">
        <w:rPr>
          <w:sz w:val="28"/>
          <w:szCs w:val="28"/>
        </w:rPr>
        <w:t xml:space="preserve"> справочно-информационные системы, </w:t>
      </w:r>
    </w:p>
    <w:p w:rsidR="00884047" w:rsidRPr="002F1B0B" w:rsidRDefault="00391EF8">
      <w:pPr>
        <w:ind w:firstLine="709"/>
        <w:jc w:val="both"/>
        <w:rPr>
          <w:b/>
          <w:sz w:val="28"/>
          <w:szCs w:val="28"/>
        </w:rPr>
      </w:pPr>
      <w:r w:rsidRPr="002F1B0B">
        <w:rPr>
          <w:rFonts w:ascii="Symbol" w:eastAsia="Symbol" w:hAnsi="Symbol" w:cs="Symbol"/>
          <w:sz w:val="28"/>
          <w:szCs w:val="28"/>
        </w:rPr>
        <w:t></w:t>
      </w:r>
      <w:r w:rsidRPr="002F1B0B">
        <w:rPr>
          <w:sz w:val="28"/>
          <w:szCs w:val="28"/>
        </w:rPr>
        <w:t xml:space="preserve"> библиотечный фонд и др.</w:t>
      </w:r>
      <w:bookmarkEnd w:id="0"/>
    </w:p>
    <w:bookmarkEnd w:id="1"/>
    <w:p w:rsidR="00884047" w:rsidRPr="002F1B0B" w:rsidRDefault="00884047">
      <w:pPr>
        <w:tabs>
          <w:tab w:val="left" w:pos="4536"/>
        </w:tabs>
        <w:rPr>
          <w:sz w:val="24"/>
          <w:szCs w:val="24"/>
        </w:rPr>
      </w:pPr>
    </w:p>
    <w:sectPr w:rsidR="00884047" w:rsidRPr="002F1B0B">
      <w:headerReference w:type="default" r:id="rId19"/>
      <w:pgSz w:w="11906" w:h="16838"/>
      <w:pgMar w:top="1134" w:right="567" w:bottom="1134" w:left="1134" w:header="708" w:footer="0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1D4" w:rsidRDefault="009851D4">
      <w:r>
        <w:separator/>
      </w:r>
    </w:p>
  </w:endnote>
  <w:endnote w:type="continuationSeparator" w:id="0">
    <w:p w:rsidR="009851D4" w:rsidRDefault="00985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1D4" w:rsidRDefault="009851D4">
      <w:r>
        <w:separator/>
      </w:r>
    </w:p>
  </w:footnote>
  <w:footnote w:type="continuationSeparator" w:id="0">
    <w:p w:rsidR="009851D4" w:rsidRDefault="00985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0523734"/>
      <w:docPartObj>
        <w:docPartGallery w:val="Page Numbers (Top of Page)"/>
        <w:docPartUnique/>
      </w:docPartObj>
    </w:sdtPr>
    <w:sdtEndPr/>
    <w:sdtContent>
      <w:p w:rsidR="00391EF8" w:rsidRDefault="00391EF8">
        <w:pPr>
          <w:pStyle w:val="a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F1B0B">
          <w:rPr>
            <w:noProof/>
          </w:rPr>
          <w:t>1</w:t>
        </w:r>
        <w:r>
          <w:fldChar w:fldCharType="end"/>
        </w:r>
      </w:p>
    </w:sdtContent>
  </w:sdt>
  <w:p w:rsidR="00391EF8" w:rsidRDefault="00391EF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A1015"/>
    <w:multiLevelType w:val="multilevel"/>
    <w:tmpl w:val="760C42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BC44C6"/>
    <w:multiLevelType w:val="multilevel"/>
    <w:tmpl w:val="307AF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66C6E2A"/>
    <w:multiLevelType w:val="multilevel"/>
    <w:tmpl w:val="36BC20F0"/>
    <w:lvl w:ilvl="0">
      <w:start w:val="3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1FAA746F"/>
    <w:multiLevelType w:val="multilevel"/>
    <w:tmpl w:val="3FBA1B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A1E7D32"/>
    <w:multiLevelType w:val="multilevel"/>
    <w:tmpl w:val="58CCFB2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40071C7C"/>
    <w:multiLevelType w:val="multilevel"/>
    <w:tmpl w:val="DD382AA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41232100"/>
    <w:multiLevelType w:val="multilevel"/>
    <w:tmpl w:val="4BAA3D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D576599"/>
    <w:multiLevelType w:val="multilevel"/>
    <w:tmpl w:val="B16CF8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047"/>
    <w:rsid w:val="002F1B0B"/>
    <w:rsid w:val="00391EF8"/>
    <w:rsid w:val="006F41B4"/>
    <w:rsid w:val="006F4F62"/>
    <w:rsid w:val="00884047"/>
    <w:rsid w:val="009851D4"/>
    <w:rsid w:val="00B0519B"/>
    <w:rsid w:val="00B11D9E"/>
    <w:rsid w:val="00B159AE"/>
    <w:rsid w:val="00CC1241"/>
    <w:rsid w:val="00CF7B08"/>
    <w:rsid w:val="00F20D19"/>
    <w:rsid w:val="00FC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FC584-4738-4A60-8FA4-7E3FFE5DF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5D5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">
    <w:name w:val="Интернет-ссылка"/>
    <w:basedOn w:val="a0"/>
    <w:uiPriority w:val="99"/>
    <w:unhideWhenUsed/>
    <w:rsid w:val="005A41C8"/>
    <w:rPr>
      <w:color w:val="0000FF" w:themeColor="hyperlink"/>
      <w:u w:val="single"/>
    </w:rPr>
  </w:style>
  <w:style w:type="character" w:customStyle="1" w:styleId="FontStyle12">
    <w:name w:val="Font Style12"/>
    <w:qFormat/>
    <w:rsid w:val="00162E9F"/>
    <w:rPr>
      <w:rFonts w:ascii="Times New Roman" w:hAnsi="Times New Roman" w:cs="Times New Roman"/>
      <w:sz w:val="26"/>
      <w:szCs w:val="26"/>
    </w:rPr>
  </w:style>
  <w:style w:type="character" w:customStyle="1" w:styleId="af0">
    <w:name w:val="Посещённая гиперссылка"/>
    <w:basedOn w:val="a0"/>
    <w:rPr>
      <w:color w:val="800080" w:themeColor="followedHyperlink"/>
      <w:u w:val="single"/>
    </w:rPr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1">
    <w:name w:val="List"/>
    <w:basedOn w:val="af"/>
    <w:rPr>
      <w:rFonts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"/>
    <w:rsid w:val="00C52F7B"/>
  </w:style>
  <w:style w:type="paragraph" w:styleId="af4">
    <w:name w:val="List Paragraph"/>
    <w:basedOn w:val="a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Style2">
    <w:name w:val="Style2"/>
    <w:basedOn w:val="a"/>
    <w:qFormat/>
    <w:rsid w:val="00162E9F"/>
    <w:pPr>
      <w:spacing w:line="484" w:lineRule="exact"/>
      <w:ind w:firstLine="715"/>
      <w:jc w:val="both"/>
    </w:pPr>
    <w:rPr>
      <w:sz w:val="24"/>
      <w:szCs w:val="24"/>
    </w:rPr>
  </w:style>
  <w:style w:type="table" w:styleId="af7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39"/>
    <w:rsid w:val="00362E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4509%20" TargetMode="External"/><Relationship Id="rId13" Type="http://schemas.openxmlformats.org/officeDocument/2006/relationships/hyperlink" Target="https://humanities.fa.ru/jour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ook.ru/book/929737%20" TargetMode="External"/><Relationship Id="rId17" Type="http://schemas.openxmlformats.org/officeDocument/2006/relationships/hyperlink" Target="https://www.elibrary.ru/item.asp?id=4850103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cis.isras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43083%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cis.isras.ru/" TargetMode="External"/><Relationship Id="rId10" Type="http://schemas.openxmlformats.org/officeDocument/2006/relationships/hyperlink" Target="https://urait.ru/bcode/516451%20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913995%20" TargetMode="External"/><Relationship Id="rId14" Type="http://schemas.openxmlformats.org/officeDocument/2006/relationships/hyperlink" Target="https://znanium.com/catalog/magazin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7AE4F-FC30-4B05-9DAD-CE8F45B31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6564</Words>
  <Characters>37415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Хусяинова Вера Михайловна</cp:lastModifiedBy>
  <cp:revision>12</cp:revision>
  <cp:lastPrinted>2019-04-15T07:43:00Z</cp:lastPrinted>
  <dcterms:created xsi:type="dcterms:W3CDTF">2022-11-02T10:02:00Z</dcterms:created>
  <dcterms:modified xsi:type="dcterms:W3CDTF">2023-06-21T11:35:00Z</dcterms:modified>
  <dc:language>ru-RU</dc:language>
</cp:coreProperties>
</file>